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70C" w:rsidRDefault="00A3570C" w:rsidP="00745427"/>
    <w:p w:rsidR="00525C69" w:rsidRDefault="0069767D" w:rsidP="00745427">
      <w:r>
        <w:rPr>
          <w:noProof/>
        </w:rPr>
        <w:pict>
          <v:shapetype id="_x0000_t32" coordsize="21600,21600" o:spt="32" o:oned="t" path="m,l21600,21600e" filled="f">
            <v:path arrowok="t" fillok="f" o:connecttype="none"/>
            <o:lock v:ext="edit" shapetype="t"/>
          </v:shapetype>
          <v:shape id="_x0000_s1081" type="#_x0000_t32" style="position:absolute;margin-left:-.9pt;margin-top:17.3pt;width:468.9pt;height:0;z-index:2" o:connectortype="straight" strokecolor="#1f497d" strokeweight="6pt">
            <v:shadow type="perspective" color="#243f60" opacity=".5" offset="1pt" offset2="-1pt"/>
          </v:shape>
        </w:pict>
      </w:r>
    </w:p>
    <w:p w:rsidR="00F03682" w:rsidRPr="004B7044" w:rsidRDefault="00F03682" w:rsidP="004B7044">
      <w:pPr>
        <w:pStyle w:val="Title"/>
      </w:pPr>
      <w:r w:rsidRPr="004B7044">
        <w:t>USGS</w:t>
      </w:r>
      <w:r w:rsidR="00A3570C" w:rsidRPr="004B7044">
        <w:t xml:space="preserve"> </w:t>
      </w:r>
      <w:r w:rsidRPr="004B7044">
        <w:t>Next Generation</w:t>
      </w:r>
    </w:p>
    <w:p w:rsidR="00F03682" w:rsidRPr="004B7044" w:rsidRDefault="00F03682" w:rsidP="004B7044">
      <w:pPr>
        <w:pStyle w:val="Title"/>
      </w:pPr>
      <w:r w:rsidRPr="004B7044">
        <w:t>Topographic Map -</w:t>
      </w:r>
    </w:p>
    <w:p w:rsidR="00F03682" w:rsidRPr="004B7044" w:rsidRDefault="0069767D" w:rsidP="004B7044">
      <w:pPr>
        <w:pStyle w:val="Title"/>
      </w:pPr>
      <w:r>
        <w:pict>
          <v:shape id="_x0000_s1082" type="#_x0000_t32" style="position:absolute;margin-left:-.9pt;margin-top:34.4pt;width:468.9pt;height:0;z-index:3" o:connectortype="straight" strokecolor="#1f497d" strokeweight="6pt">
            <v:shadow type="perspective" color="#243f60" opacity=".5" offset="1pt" offset2="-1pt"/>
          </v:shape>
        </w:pict>
      </w:r>
      <w:r w:rsidR="00F03682" w:rsidRPr="004B7044">
        <w:t>Graphics Research</w:t>
      </w:r>
    </w:p>
    <w:p w:rsidR="00A3570C" w:rsidRPr="00A3570C" w:rsidRDefault="00A3570C" w:rsidP="00745427"/>
    <w:p w:rsidR="00A3570C" w:rsidRPr="00A3570C" w:rsidRDefault="00A3570C" w:rsidP="00745427">
      <w:pPr>
        <w:rPr>
          <w:rFonts w:ascii="Arial" w:hAnsi="Arial" w:cs="Arial"/>
          <w:color w:val="000000"/>
          <w:sz w:val="40"/>
          <w:szCs w:val="40"/>
        </w:rPr>
      </w:pPr>
      <w:r w:rsidRPr="00A3570C">
        <w:rPr>
          <w:rFonts w:ascii="Arial" w:hAnsi="Arial" w:cs="Arial"/>
          <w:bCs/>
          <w:color w:val="000000"/>
          <w:sz w:val="40"/>
          <w:szCs w:val="40"/>
        </w:rPr>
        <w:t>W</w:t>
      </w:r>
      <w:r>
        <w:rPr>
          <w:rFonts w:ascii="Arial" w:hAnsi="Arial" w:cs="Arial"/>
          <w:bCs/>
          <w:color w:val="000000"/>
          <w:sz w:val="40"/>
          <w:szCs w:val="40"/>
        </w:rPr>
        <w:t xml:space="preserve">est </w:t>
      </w:r>
      <w:r w:rsidRPr="00A3570C">
        <w:rPr>
          <w:rFonts w:ascii="Arial" w:hAnsi="Arial" w:cs="Arial"/>
          <w:bCs/>
          <w:color w:val="000000"/>
          <w:sz w:val="40"/>
          <w:szCs w:val="40"/>
        </w:rPr>
        <w:t>V</w:t>
      </w:r>
      <w:r>
        <w:rPr>
          <w:rFonts w:ascii="Arial" w:hAnsi="Arial" w:cs="Arial"/>
          <w:bCs/>
          <w:color w:val="000000"/>
          <w:sz w:val="40"/>
          <w:szCs w:val="40"/>
        </w:rPr>
        <w:t xml:space="preserve">irginia </w:t>
      </w:r>
      <w:r w:rsidRPr="00A3570C">
        <w:rPr>
          <w:rFonts w:ascii="Arial" w:hAnsi="Arial" w:cs="Arial"/>
          <w:bCs/>
          <w:color w:val="000000"/>
          <w:sz w:val="40"/>
          <w:szCs w:val="40"/>
        </w:rPr>
        <w:t xml:space="preserve">GIS </w:t>
      </w:r>
      <w:r>
        <w:rPr>
          <w:rFonts w:ascii="Arial" w:hAnsi="Arial" w:cs="Arial"/>
          <w:bCs/>
          <w:color w:val="000000"/>
          <w:sz w:val="40"/>
          <w:szCs w:val="40"/>
        </w:rPr>
        <w:t>Technical Center</w:t>
      </w:r>
      <w:r w:rsidRPr="00A3570C">
        <w:rPr>
          <w:rFonts w:ascii="Arial" w:hAnsi="Arial" w:cs="Arial"/>
          <w:bCs/>
          <w:color w:val="000000"/>
          <w:sz w:val="40"/>
          <w:szCs w:val="40"/>
        </w:rPr>
        <w:t xml:space="preserve"> </w:t>
      </w:r>
    </w:p>
    <w:p w:rsidR="00A3570C" w:rsidRPr="00A3570C" w:rsidRDefault="00A3570C" w:rsidP="00745427">
      <w:pPr>
        <w:rPr>
          <w:rFonts w:ascii="Arial" w:hAnsi="Arial" w:cs="Arial"/>
          <w:color w:val="000000"/>
          <w:sz w:val="40"/>
          <w:szCs w:val="40"/>
        </w:rPr>
      </w:pPr>
      <w:r w:rsidRPr="00A3570C">
        <w:rPr>
          <w:rFonts w:ascii="Arial" w:hAnsi="Arial" w:cs="Arial"/>
          <w:bCs/>
          <w:color w:val="000000"/>
          <w:sz w:val="40"/>
          <w:szCs w:val="40"/>
        </w:rPr>
        <w:t>Final Report</w:t>
      </w:r>
    </w:p>
    <w:p w:rsidR="00A3570C" w:rsidRDefault="00A3570C" w:rsidP="00745427">
      <w:pPr>
        <w:rPr>
          <w:rFonts w:ascii="Arial" w:hAnsi="Arial" w:cs="Arial"/>
          <w:bCs/>
          <w:color w:val="000000"/>
        </w:rPr>
      </w:pPr>
    </w:p>
    <w:p w:rsidR="00387D27" w:rsidRDefault="000F4D36" w:rsidP="00745427">
      <w:pPr>
        <w:rPr>
          <w:rFonts w:ascii="Arial" w:hAnsi="Arial" w:cs="Arial"/>
          <w:color w:val="000000"/>
        </w:rPr>
      </w:pPr>
      <w:r>
        <w:rPr>
          <w:rFonts w:ascii="Arial" w:hAnsi="Arial" w:cs="Arial"/>
          <w:color w:val="000000"/>
        </w:rPr>
        <w:t>Decembe</w:t>
      </w:r>
      <w:r w:rsidR="00F03682">
        <w:rPr>
          <w:rFonts w:ascii="Arial" w:hAnsi="Arial" w:cs="Arial"/>
          <w:color w:val="000000"/>
        </w:rPr>
        <w:t>r</w:t>
      </w:r>
      <w:r w:rsidR="00A3570C">
        <w:rPr>
          <w:rFonts w:ascii="Arial" w:hAnsi="Arial" w:cs="Arial"/>
          <w:color w:val="000000"/>
        </w:rPr>
        <w:t xml:space="preserve"> 2009</w:t>
      </w:r>
    </w:p>
    <w:p w:rsidR="00387D27" w:rsidRDefault="00387D27" w:rsidP="00745427">
      <w:pPr>
        <w:rPr>
          <w:rFonts w:ascii="Arial" w:hAnsi="Arial" w:cs="Arial"/>
          <w:color w:val="000000"/>
        </w:rPr>
      </w:pPr>
      <w:r>
        <w:rPr>
          <w:rFonts w:ascii="Arial" w:hAnsi="Arial" w:cs="Arial"/>
          <w:color w:val="000000"/>
        </w:rPr>
        <w:t xml:space="preserve">Prepared by: </w:t>
      </w:r>
    </w:p>
    <w:p w:rsidR="00387D27" w:rsidRDefault="00387D27" w:rsidP="00745427">
      <w:pPr>
        <w:rPr>
          <w:rFonts w:ascii="Arial" w:hAnsi="Arial" w:cs="Arial"/>
          <w:color w:val="000000"/>
        </w:rPr>
      </w:pPr>
      <w:r>
        <w:rPr>
          <w:rFonts w:ascii="Arial" w:hAnsi="Arial" w:cs="Arial"/>
          <w:color w:val="000000"/>
        </w:rPr>
        <w:tab/>
        <w:t>Kevin R Kuhn</w:t>
      </w:r>
    </w:p>
    <w:p w:rsidR="00387D27" w:rsidRDefault="00387D27" w:rsidP="00745427">
      <w:pPr>
        <w:rPr>
          <w:rFonts w:ascii="Arial" w:hAnsi="Arial" w:cs="Arial"/>
          <w:color w:val="000000"/>
        </w:rPr>
      </w:pPr>
      <w:r>
        <w:rPr>
          <w:rFonts w:ascii="Arial" w:hAnsi="Arial" w:cs="Arial"/>
          <w:color w:val="000000"/>
        </w:rPr>
        <w:tab/>
        <w:t>Evan Fedorko</w:t>
      </w:r>
    </w:p>
    <w:p w:rsidR="00C95404" w:rsidRPr="000F4D36" w:rsidRDefault="0069767D" w:rsidP="00745427">
      <w:pPr>
        <w:rPr>
          <w:rStyle w:val="Heading1Char"/>
        </w:rPr>
      </w:pPr>
      <w:r w:rsidRPr="0069767D">
        <w:rPr>
          <w:rFonts w:ascii="Arial" w:hAnsi="Arial" w:cs="Arial"/>
          <w:noProof/>
          <w:color w:val="000000"/>
          <w:lang w:eastAsia="zh-TW"/>
        </w:rPr>
        <w:pict>
          <v:shapetype id="_x0000_t202" coordsize="21600,21600" o:spt="202" path="m,l,21600r21600,l21600,xe">
            <v:stroke joinstyle="miter"/>
            <v:path gradientshapeok="t" o:connecttype="rect"/>
          </v:shapetype>
          <v:shape id="_x0000_s1083" type="#_x0000_t202" style="position:absolute;margin-left:113.9pt;margin-top:211.1pt;width:221.45pt;height:51.15pt;z-index:4;mso-height-percent:200;mso-height-percent:200;mso-width-relative:margin;mso-height-relative:margin" stroked="f">
            <v:textbox style="mso-fit-shape-to-text:t">
              <w:txbxContent>
                <w:p w:rsidR="00514D7B" w:rsidRPr="00A3570C" w:rsidRDefault="00514D7B" w:rsidP="00A3570C">
                  <w:pPr>
                    <w:pStyle w:val="NoSpacing"/>
                    <w:rPr>
                      <w:sz w:val="24"/>
                      <w:szCs w:val="24"/>
                    </w:rPr>
                  </w:pPr>
                  <w:r w:rsidRPr="00A3570C">
                    <w:rPr>
                      <w:sz w:val="24"/>
                      <w:szCs w:val="24"/>
                    </w:rPr>
                    <w:t>West Virginia GIS Technical Center</w:t>
                  </w:r>
                </w:p>
                <w:p w:rsidR="00514D7B" w:rsidRPr="00A3570C" w:rsidRDefault="00514D7B" w:rsidP="00A3570C">
                  <w:pPr>
                    <w:pStyle w:val="NoSpacing"/>
                    <w:rPr>
                      <w:sz w:val="24"/>
                      <w:szCs w:val="24"/>
                    </w:rPr>
                  </w:pPr>
                  <w:r w:rsidRPr="00A3570C">
                    <w:rPr>
                      <w:sz w:val="24"/>
                      <w:szCs w:val="24"/>
                    </w:rPr>
                    <w:t>Morgantown, WV 26506</w:t>
                  </w:r>
                </w:p>
                <w:p w:rsidR="00514D7B" w:rsidRPr="00A3570C" w:rsidRDefault="00514D7B" w:rsidP="00A3570C">
                  <w:pPr>
                    <w:pStyle w:val="NoSpacing"/>
                    <w:rPr>
                      <w:sz w:val="24"/>
                      <w:szCs w:val="24"/>
                    </w:rPr>
                  </w:pPr>
                  <w:r w:rsidRPr="00A3570C">
                    <w:rPr>
                      <w:sz w:val="24"/>
                      <w:szCs w:val="24"/>
                    </w:rPr>
                    <w:t>304.293.9462</w:t>
                  </w:r>
                </w:p>
              </w:txbxContent>
            </v:textbox>
          </v:shape>
        </w:pict>
      </w:r>
      <w:r w:rsidRPr="006976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9pt;margin-top:178pt;width:103.8pt;height:106.35pt;z-index:1">
            <v:imagedata r:id="rId8" o:title=""/>
          </v:shape>
        </w:pict>
      </w:r>
      <w:r w:rsidR="00387D27">
        <w:rPr>
          <w:rFonts w:ascii="Arial" w:hAnsi="Arial" w:cs="Arial"/>
          <w:color w:val="000000"/>
        </w:rPr>
        <w:tab/>
      </w:r>
      <w:r w:rsidR="00A3570C">
        <w:br w:type="page"/>
      </w:r>
    </w:p>
    <w:p w:rsidR="00D432F0" w:rsidRDefault="00D432F0">
      <w:pPr>
        <w:pStyle w:val="TOCHeading"/>
      </w:pPr>
      <w:bookmarkStart w:id="0" w:name="_Toc247689956"/>
      <w:r>
        <w:t>Contents</w:t>
      </w:r>
    </w:p>
    <w:p w:rsidR="00F84960" w:rsidRDefault="0069767D" w:rsidP="00A777C3">
      <w:pPr>
        <w:pStyle w:val="TOC1"/>
        <w:rPr>
          <w:rFonts w:asciiTheme="minorHAnsi" w:eastAsiaTheme="minorEastAsia" w:hAnsiTheme="minorHAnsi" w:cstheme="minorBidi"/>
          <w:lang w:bidi="ar-SA"/>
        </w:rPr>
      </w:pPr>
      <w:r w:rsidRPr="0069767D">
        <w:fldChar w:fldCharType="begin"/>
      </w:r>
      <w:r w:rsidR="00D432F0">
        <w:instrText xml:space="preserve"> TOC \o "1-3" \h \z \u </w:instrText>
      </w:r>
      <w:r w:rsidRPr="0069767D">
        <w:fldChar w:fldCharType="separate"/>
      </w:r>
      <w:hyperlink w:anchor="_Toc248652123" w:history="1">
        <w:r w:rsidR="00F84960" w:rsidRPr="003632DC">
          <w:rPr>
            <w:rStyle w:val="Hyperlink"/>
          </w:rPr>
          <w:t>i. Purpose</w:t>
        </w:r>
        <w:r w:rsidR="00F84960">
          <w:rPr>
            <w:webHidden/>
          </w:rPr>
          <w:tab/>
        </w:r>
        <w:r>
          <w:rPr>
            <w:webHidden/>
          </w:rPr>
          <w:fldChar w:fldCharType="begin"/>
        </w:r>
        <w:r w:rsidR="00F84960">
          <w:rPr>
            <w:webHidden/>
          </w:rPr>
          <w:instrText xml:space="preserve"> PAGEREF _Toc248652123 \h </w:instrText>
        </w:r>
        <w:r>
          <w:rPr>
            <w:webHidden/>
          </w:rPr>
        </w:r>
        <w:r>
          <w:rPr>
            <w:webHidden/>
          </w:rPr>
          <w:fldChar w:fldCharType="separate"/>
        </w:r>
        <w:r w:rsidR="00927D45">
          <w:rPr>
            <w:webHidden/>
          </w:rPr>
          <w:t>4</w:t>
        </w:r>
        <w:r>
          <w:rPr>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24" w:history="1">
        <w:r w:rsidR="00F84960" w:rsidRPr="003632DC">
          <w:rPr>
            <w:rStyle w:val="Hyperlink"/>
            <w:noProof/>
          </w:rPr>
          <w:t>ii. Sections</w:t>
        </w:r>
        <w:r w:rsidR="00F84960">
          <w:rPr>
            <w:noProof/>
            <w:webHidden/>
          </w:rPr>
          <w:tab/>
        </w:r>
        <w:r>
          <w:rPr>
            <w:noProof/>
            <w:webHidden/>
          </w:rPr>
          <w:fldChar w:fldCharType="begin"/>
        </w:r>
        <w:r w:rsidR="00F84960">
          <w:rPr>
            <w:noProof/>
            <w:webHidden/>
          </w:rPr>
          <w:instrText xml:space="preserve"> PAGEREF _Toc248652124 \h </w:instrText>
        </w:r>
        <w:r>
          <w:rPr>
            <w:noProof/>
            <w:webHidden/>
          </w:rPr>
        </w:r>
        <w:r>
          <w:rPr>
            <w:noProof/>
            <w:webHidden/>
          </w:rPr>
          <w:fldChar w:fldCharType="separate"/>
        </w:r>
        <w:r w:rsidR="00927D45">
          <w:rPr>
            <w:noProof/>
            <w:webHidden/>
          </w:rPr>
          <w:t>4</w:t>
        </w:r>
        <w:r>
          <w:rPr>
            <w:noProof/>
            <w:webHidden/>
          </w:rPr>
          <w:fldChar w:fldCharType="end"/>
        </w:r>
      </w:hyperlink>
    </w:p>
    <w:p w:rsidR="00F84960" w:rsidRPr="00A777C3" w:rsidRDefault="00A777C3" w:rsidP="00A777C3">
      <w:pPr>
        <w:pStyle w:val="TOC1"/>
        <w:rPr>
          <w:rFonts w:asciiTheme="minorHAnsi" w:eastAsiaTheme="minorEastAsia" w:hAnsiTheme="minorHAnsi" w:cstheme="minorBidi"/>
          <w:lang w:bidi="ar-SA"/>
        </w:rPr>
      </w:pPr>
      <w:r w:rsidRPr="00DF3926">
        <w:t xml:space="preserve">Section 1: </w:t>
      </w:r>
      <w:hyperlink w:anchor="_Toc248652126" w:history="1">
        <w:r w:rsidR="00F84960" w:rsidRPr="00A777C3">
          <w:rPr>
            <w:rStyle w:val="Hyperlink"/>
            <w:spacing w:val="5"/>
            <w:kern w:val="28"/>
          </w:rPr>
          <w:t>Urban Tint Generation</w:t>
        </w:r>
        <w:r w:rsidR="00F84960" w:rsidRPr="00A777C3">
          <w:rPr>
            <w:webHidden/>
          </w:rPr>
          <w:tab/>
        </w:r>
        <w:r w:rsidR="0069767D" w:rsidRPr="00A777C3">
          <w:rPr>
            <w:webHidden/>
          </w:rPr>
          <w:fldChar w:fldCharType="begin"/>
        </w:r>
        <w:r w:rsidR="00F84960" w:rsidRPr="00A777C3">
          <w:rPr>
            <w:webHidden/>
          </w:rPr>
          <w:instrText xml:space="preserve"> PAGEREF _Toc248652126 \h </w:instrText>
        </w:r>
        <w:r w:rsidR="0069767D" w:rsidRPr="00A777C3">
          <w:rPr>
            <w:webHidden/>
          </w:rPr>
        </w:r>
        <w:r w:rsidR="0069767D" w:rsidRPr="00A777C3">
          <w:rPr>
            <w:webHidden/>
          </w:rPr>
          <w:fldChar w:fldCharType="separate"/>
        </w:r>
        <w:r w:rsidR="00927D45">
          <w:rPr>
            <w:webHidden/>
          </w:rPr>
          <w:t>5</w:t>
        </w:r>
        <w:r w:rsidR="0069767D" w:rsidRPr="00A777C3">
          <w:rPr>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27" w:history="1">
        <w:r w:rsidR="00F84960" w:rsidRPr="003632DC">
          <w:rPr>
            <w:rStyle w:val="Hyperlink"/>
            <w:noProof/>
          </w:rPr>
          <w:t>1.0.0 Urban Tint Concepts</w:t>
        </w:r>
        <w:r w:rsidR="00F84960">
          <w:rPr>
            <w:noProof/>
            <w:webHidden/>
          </w:rPr>
          <w:tab/>
        </w:r>
        <w:r>
          <w:rPr>
            <w:noProof/>
            <w:webHidden/>
          </w:rPr>
          <w:fldChar w:fldCharType="begin"/>
        </w:r>
        <w:r w:rsidR="00F84960">
          <w:rPr>
            <w:noProof/>
            <w:webHidden/>
          </w:rPr>
          <w:instrText xml:space="preserve"> PAGEREF _Toc248652127 \h </w:instrText>
        </w:r>
        <w:r>
          <w:rPr>
            <w:noProof/>
            <w:webHidden/>
          </w:rPr>
        </w:r>
        <w:r>
          <w:rPr>
            <w:noProof/>
            <w:webHidden/>
          </w:rPr>
          <w:fldChar w:fldCharType="separate"/>
        </w:r>
        <w:r w:rsidR="00927D45">
          <w:rPr>
            <w:noProof/>
            <w:webHidden/>
          </w:rPr>
          <w:t>6</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28" w:history="1">
        <w:r w:rsidR="00F84960" w:rsidRPr="003632DC">
          <w:rPr>
            <w:rStyle w:val="Hyperlink"/>
            <w:noProof/>
          </w:rPr>
          <w:t>1.0.1 Data Sources</w:t>
        </w:r>
        <w:r w:rsidR="00F84960">
          <w:rPr>
            <w:noProof/>
            <w:webHidden/>
          </w:rPr>
          <w:tab/>
        </w:r>
        <w:r>
          <w:rPr>
            <w:noProof/>
            <w:webHidden/>
          </w:rPr>
          <w:fldChar w:fldCharType="begin"/>
        </w:r>
        <w:r w:rsidR="00F84960">
          <w:rPr>
            <w:noProof/>
            <w:webHidden/>
          </w:rPr>
          <w:instrText xml:space="preserve"> PAGEREF _Toc248652128 \h </w:instrText>
        </w:r>
        <w:r>
          <w:rPr>
            <w:noProof/>
            <w:webHidden/>
          </w:rPr>
        </w:r>
        <w:r>
          <w:rPr>
            <w:noProof/>
            <w:webHidden/>
          </w:rPr>
          <w:fldChar w:fldCharType="separate"/>
        </w:r>
        <w:r w:rsidR="00927D45">
          <w:rPr>
            <w:noProof/>
            <w:webHidden/>
          </w:rPr>
          <w:t>6</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29" w:history="1">
        <w:r w:rsidR="00F84960" w:rsidRPr="003632DC">
          <w:rPr>
            <w:rStyle w:val="Hyperlink"/>
            <w:noProof/>
          </w:rPr>
          <w:t>1.1.0 Urban Tint from Roads</w:t>
        </w:r>
        <w:r w:rsidR="00F84960">
          <w:rPr>
            <w:noProof/>
            <w:webHidden/>
          </w:rPr>
          <w:tab/>
        </w:r>
        <w:r>
          <w:rPr>
            <w:noProof/>
            <w:webHidden/>
          </w:rPr>
          <w:fldChar w:fldCharType="begin"/>
        </w:r>
        <w:r w:rsidR="00F84960">
          <w:rPr>
            <w:noProof/>
            <w:webHidden/>
          </w:rPr>
          <w:instrText xml:space="preserve"> PAGEREF _Toc248652129 \h </w:instrText>
        </w:r>
        <w:r>
          <w:rPr>
            <w:noProof/>
            <w:webHidden/>
          </w:rPr>
        </w:r>
        <w:r>
          <w:rPr>
            <w:noProof/>
            <w:webHidden/>
          </w:rPr>
          <w:fldChar w:fldCharType="separate"/>
        </w:r>
        <w:r w:rsidR="00927D45">
          <w:rPr>
            <w:noProof/>
            <w:webHidden/>
          </w:rPr>
          <w:t>8</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0" w:history="1">
        <w:r w:rsidR="00F84960" w:rsidRPr="003632DC">
          <w:rPr>
            <w:rStyle w:val="Hyperlink"/>
            <w:noProof/>
          </w:rPr>
          <w:t>1.1.1 Data</w:t>
        </w:r>
        <w:r w:rsidR="00F84960">
          <w:rPr>
            <w:noProof/>
            <w:webHidden/>
          </w:rPr>
          <w:tab/>
        </w:r>
        <w:r>
          <w:rPr>
            <w:noProof/>
            <w:webHidden/>
          </w:rPr>
          <w:fldChar w:fldCharType="begin"/>
        </w:r>
        <w:r w:rsidR="00F84960">
          <w:rPr>
            <w:noProof/>
            <w:webHidden/>
          </w:rPr>
          <w:instrText xml:space="preserve"> PAGEREF _Toc248652130 \h </w:instrText>
        </w:r>
        <w:r>
          <w:rPr>
            <w:noProof/>
            <w:webHidden/>
          </w:rPr>
        </w:r>
        <w:r>
          <w:rPr>
            <w:noProof/>
            <w:webHidden/>
          </w:rPr>
          <w:fldChar w:fldCharType="separate"/>
        </w:r>
        <w:r w:rsidR="00927D45">
          <w:rPr>
            <w:noProof/>
            <w:webHidden/>
          </w:rPr>
          <w:t>8</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1" w:history="1">
        <w:r w:rsidR="00F84960" w:rsidRPr="003632DC">
          <w:rPr>
            <w:rStyle w:val="Hyperlink"/>
            <w:noProof/>
          </w:rPr>
          <w:t>1.1.2 Density</w:t>
        </w:r>
        <w:r w:rsidR="00F84960">
          <w:rPr>
            <w:noProof/>
            <w:webHidden/>
          </w:rPr>
          <w:tab/>
        </w:r>
        <w:r>
          <w:rPr>
            <w:noProof/>
            <w:webHidden/>
          </w:rPr>
          <w:fldChar w:fldCharType="begin"/>
        </w:r>
        <w:r w:rsidR="00F84960">
          <w:rPr>
            <w:noProof/>
            <w:webHidden/>
          </w:rPr>
          <w:instrText xml:space="preserve"> PAGEREF _Toc248652131 \h </w:instrText>
        </w:r>
        <w:r>
          <w:rPr>
            <w:noProof/>
            <w:webHidden/>
          </w:rPr>
        </w:r>
        <w:r>
          <w:rPr>
            <w:noProof/>
            <w:webHidden/>
          </w:rPr>
          <w:fldChar w:fldCharType="separate"/>
        </w:r>
        <w:r w:rsidR="00927D45">
          <w:rPr>
            <w:noProof/>
            <w:webHidden/>
          </w:rPr>
          <w:t>9</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2" w:history="1">
        <w:r w:rsidR="00F84960" w:rsidRPr="003632DC">
          <w:rPr>
            <w:rStyle w:val="Hyperlink"/>
            <w:noProof/>
          </w:rPr>
          <w:t>1.1.3 Focal Statistics</w:t>
        </w:r>
        <w:r w:rsidR="00F84960">
          <w:rPr>
            <w:noProof/>
            <w:webHidden/>
          </w:rPr>
          <w:tab/>
        </w:r>
        <w:r>
          <w:rPr>
            <w:noProof/>
            <w:webHidden/>
          </w:rPr>
          <w:fldChar w:fldCharType="begin"/>
        </w:r>
        <w:r w:rsidR="00F84960">
          <w:rPr>
            <w:noProof/>
            <w:webHidden/>
          </w:rPr>
          <w:instrText xml:space="preserve"> PAGEREF _Toc248652132 \h </w:instrText>
        </w:r>
        <w:r>
          <w:rPr>
            <w:noProof/>
            <w:webHidden/>
          </w:rPr>
        </w:r>
        <w:r>
          <w:rPr>
            <w:noProof/>
            <w:webHidden/>
          </w:rPr>
          <w:fldChar w:fldCharType="separate"/>
        </w:r>
        <w:r w:rsidR="00927D45">
          <w:rPr>
            <w:noProof/>
            <w:webHidden/>
          </w:rPr>
          <w:t>11</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3" w:history="1">
        <w:r w:rsidR="00F84960" w:rsidRPr="003632DC">
          <w:rPr>
            <w:rStyle w:val="Hyperlink"/>
            <w:noProof/>
          </w:rPr>
          <w:t>1.1.4 Reclassify</w:t>
        </w:r>
        <w:r w:rsidR="00F84960">
          <w:rPr>
            <w:noProof/>
            <w:webHidden/>
          </w:rPr>
          <w:tab/>
        </w:r>
        <w:r>
          <w:rPr>
            <w:noProof/>
            <w:webHidden/>
          </w:rPr>
          <w:fldChar w:fldCharType="begin"/>
        </w:r>
        <w:r w:rsidR="00F84960">
          <w:rPr>
            <w:noProof/>
            <w:webHidden/>
          </w:rPr>
          <w:instrText xml:space="preserve"> PAGEREF _Toc248652133 \h </w:instrText>
        </w:r>
        <w:r>
          <w:rPr>
            <w:noProof/>
            <w:webHidden/>
          </w:rPr>
        </w:r>
        <w:r>
          <w:rPr>
            <w:noProof/>
            <w:webHidden/>
          </w:rPr>
          <w:fldChar w:fldCharType="separate"/>
        </w:r>
        <w:r w:rsidR="00927D45">
          <w:rPr>
            <w:noProof/>
            <w:webHidden/>
          </w:rPr>
          <w:t>13</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4" w:history="1">
        <w:r w:rsidR="00F84960" w:rsidRPr="003632DC">
          <w:rPr>
            <w:rStyle w:val="Hyperlink"/>
            <w:noProof/>
          </w:rPr>
          <w:t>1.1.5 Cartographic Processes</w:t>
        </w:r>
        <w:r w:rsidR="00F84960">
          <w:rPr>
            <w:noProof/>
            <w:webHidden/>
          </w:rPr>
          <w:tab/>
        </w:r>
        <w:r>
          <w:rPr>
            <w:noProof/>
            <w:webHidden/>
          </w:rPr>
          <w:fldChar w:fldCharType="begin"/>
        </w:r>
        <w:r w:rsidR="00F84960">
          <w:rPr>
            <w:noProof/>
            <w:webHidden/>
          </w:rPr>
          <w:instrText xml:space="preserve"> PAGEREF _Toc248652134 \h </w:instrText>
        </w:r>
        <w:r>
          <w:rPr>
            <w:noProof/>
            <w:webHidden/>
          </w:rPr>
        </w:r>
        <w:r>
          <w:rPr>
            <w:noProof/>
            <w:webHidden/>
          </w:rPr>
          <w:fldChar w:fldCharType="separate"/>
        </w:r>
        <w:r w:rsidR="00927D45">
          <w:rPr>
            <w:noProof/>
            <w:webHidden/>
          </w:rPr>
          <w:t>13</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5" w:history="1">
        <w:r w:rsidR="00F84960" w:rsidRPr="003632DC">
          <w:rPr>
            <w:rStyle w:val="Hyperlink"/>
            <w:noProof/>
          </w:rPr>
          <w:t>1.1.6 Research Summary</w:t>
        </w:r>
        <w:r w:rsidR="00F84960">
          <w:rPr>
            <w:noProof/>
            <w:webHidden/>
          </w:rPr>
          <w:tab/>
        </w:r>
        <w:r>
          <w:rPr>
            <w:noProof/>
            <w:webHidden/>
          </w:rPr>
          <w:fldChar w:fldCharType="begin"/>
        </w:r>
        <w:r w:rsidR="00F84960">
          <w:rPr>
            <w:noProof/>
            <w:webHidden/>
          </w:rPr>
          <w:instrText xml:space="preserve"> PAGEREF _Toc248652135 \h </w:instrText>
        </w:r>
        <w:r>
          <w:rPr>
            <w:noProof/>
            <w:webHidden/>
          </w:rPr>
        </w:r>
        <w:r>
          <w:rPr>
            <w:noProof/>
            <w:webHidden/>
          </w:rPr>
          <w:fldChar w:fldCharType="separate"/>
        </w:r>
        <w:r w:rsidR="00927D45">
          <w:rPr>
            <w:noProof/>
            <w:webHidden/>
          </w:rPr>
          <w:t>14</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36" w:history="1">
        <w:r w:rsidR="00F84960" w:rsidRPr="003632DC">
          <w:rPr>
            <w:rStyle w:val="Hyperlink"/>
            <w:noProof/>
          </w:rPr>
          <w:t>1.2.0 Urban Tint From Structures</w:t>
        </w:r>
        <w:r w:rsidR="00F84960">
          <w:rPr>
            <w:noProof/>
            <w:webHidden/>
          </w:rPr>
          <w:tab/>
        </w:r>
        <w:r>
          <w:rPr>
            <w:noProof/>
            <w:webHidden/>
          </w:rPr>
          <w:fldChar w:fldCharType="begin"/>
        </w:r>
        <w:r w:rsidR="00F84960">
          <w:rPr>
            <w:noProof/>
            <w:webHidden/>
          </w:rPr>
          <w:instrText xml:space="preserve"> PAGEREF _Toc248652136 \h </w:instrText>
        </w:r>
        <w:r>
          <w:rPr>
            <w:noProof/>
            <w:webHidden/>
          </w:rPr>
        </w:r>
        <w:r>
          <w:rPr>
            <w:noProof/>
            <w:webHidden/>
          </w:rPr>
          <w:fldChar w:fldCharType="separate"/>
        </w:r>
        <w:r w:rsidR="00927D45">
          <w:rPr>
            <w:noProof/>
            <w:webHidden/>
          </w:rPr>
          <w:t>15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7" w:history="1">
        <w:r w:rsidR="00F84960" w:rsidRPr="003632DC">
          <w:rPr>
            <w:rStyle w:val="Hyperlink"/>
            <w:noProof/>
          </w:rPr>
          <w:t>1.2.1 Data</w:t>
        </w:r>
        <w:r w:rsidR="00F84960">
          <w:rPr>
            <w:noProof/>
            <w:webHidden/>
          </w:rPr>
          <w:tab/>
        </w:r>
        <w:r>
          <w:rPr>
            <w:noProof/>
            <w:webHidden/>
          </w:rPr>
          <w:fldChar w:fldCharType="begin"/>
        </w:r>
        <w:r w:rsidR="00F84960">
          <w:rPr>
            <w:noProof/>
            <w:webHidden/>
          </w:rPr>
          <w:instrText xml:space="preserve"> PAGEREF _Toc248652137 \h </w:instrText>
        </w:r>
        <w:r>
          <w:rPr>
            <w:noProof/>
            <w:webHidden/>
          </w:rPr>
        </w:r>
        <w:r>
          <w:rPr>
            <w:noProof/>
            <w:webHidden/>
          </w:rPr>
          <w:fldChar w:fldCharType="separate"/>
        </w:r>
        <w:r w:rsidR="00927D45">
          <w:rPr>
            <w:noProof/>
            <w:webHidden/>
          </w:rPr>
          <w:t>15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8" w:history="1">
        <w:r w:rsidR="00F84960" w:rsidRPr="003632DC">
          <w:rPr>
            <w:rStyle w:val="Hyperlink"/>
            <w:noProof/>
          </w:rPr>
          <w:t>1.2.2 Density</w:t>
        </w:r>
        <w:r w:rsidR="00F84960">
          <w:rPr>
            <w:noProof/>
            <w:webHidden/>
          </w:rPr>
          <w:tab/>
        </w:r>
        <w:r>
          <w:rPr>
            <w:noProof/>
            <w:webHidden/>
          </w:rPr>
          <w:fldChar w:fldCharType="begin"/>
        </w:r>
        <w:r w:rsidR="00F84960">
          <w:rPr>
            <w:noProof/>
            <w:webHidden/>
          </w:rPr>
          <w:instrText xml:space="preserve"> PAGEREF _Toc248652138 \h </w:instrText>
        </w:r>
        <w:r>
          <w:rPr>
            <w:noProof/>
            <w:webHidden/>
          </w:rPr>
        </w:r>
        <w:r>
          <w:rPr>
            <w:noProof/>
            <w:webHidden/>
          </w:rPr>
          <w:fldChar w:fldCharType="separate"/>
        </w:r>
        <w:r w:rsidR="00927D45">
          <w:rPr>
            <w:noProof/>
            <w:webHidden/>
          </w:rPr>
          <w:t>15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39" w:history="1">
        <w:r w:rsidR="00F84960" w:rsidRPr="003632DC">
          <w:rPr>
            <w:rStyle w:val="Hyperlink"/>
            <w:noProof/>
          </w:rPr>
          <w:t>1.2.3 Focal Statistics</w:t>
        </w:r>
        <w:r w:rsidR="00F84960">
          <w:rPr>
            <w:noProof/>
            <w:webHidden/>
          </w:rPr>
          <w:tab/>
        </w:r>
        <w:r>
          <w:rPr>
            <w:noProof/>
            <w:webHidden/>
          </w:rPr>
          <w:fldChar w:fldCharType="begin"/>
        </w:r>
        <w:r w:rsidR="00F84960">
          <w:rPr>
            <w:noProof/>
            <w:webHidden/>
          </w:rPr>
          <w:instrText xml:space="preserve"> PAGEREF _Toc248652139 \h </w:instrText>
        </w:r>
        <w:r>
          <w:rPr>
            <w:noProof/>
            <w:webHidden/>
          </w:rPr>
        </w:r>
        <w:r>
          <w:rPr>
            <w:noProof/>
            <w:webHidden/>
          </w:rPr>
          <w:fldChar w:fldCharType="separate"/>
        </w:r>
        <w:r w:rsidR="00927D45">
          <w:rPr>
            <w:noProof/>
            <w:webHidden/>
          </w:rPr>
          <w:t>18</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40" w:history="1">
        <w:r w:rsidR="00F84960" w:rsidRPr="003632DC">
          <w:rPr>
            <w:rStyle w:val="Hyperlink"/>
            <w:noProof/>
          </w:rPr>
          <w:t>1.2.4 Reclassify</w:t>
        </w:r>
        <w:r w:rsidR="00F84960">
          <w:rPr>
            <w:noProof/>
            <w:webHidden/>
          </w:rPr>
          <w:tab/>
        </w:r>
        <w:r>
          <w:rPr>
            <w:noProof/>
            <w:webHidden/>
          </w:rPr>
          <w:fldChar w:fldCharType="begin"/>
        </w:r>
        <w:r w:rsidR="00F84960">
          <w:rPr>
            <w:noProof/>
            <w:webHidden/>
          </w:rPr>
          <w:instrText xml:space="preserve"> PAGEREF _Toc248652140 \h </w:instrText>
        </w:r>
        <w:r>
          <w:rPr>
            <w:noProof/>
            <w:webHidden/>
          </w:rPr>
        </w:r>
        <w:r>
          <w:rPr>
            <w:noProof/>
            <w:webHidden/>
          </w:rPr>
          <w:fldChar w:fldCharType="separate"/>
        </w:r>
        <w:r w:rsidR="00927D45">
          <w:rPr>
            <w:noProof/>
            <w:webHidden/>
          </w:rPr>
          <w:t>18</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41" w:history="1">
        <w:r w:rsidR="00F84960" w:rsidRPr="003632DC">
          <w:rPr>
            <w:rStyle w:val="Hyperlink"/>
            <w:noProof/>
          </w:rPr>
          <w:t>1.2.5 Cartographic Processes</w:t>
        </w:r>
        <w:r w:rsidR="00F84960">
          <w:rPr>
            <w:noProof/>
            <w:webHidden/>
          </w:rPr>
          <w:tab/>
        </w:r>
        <w:r>
          <w:rPr>
            <w:noProof/>
            <w:webHidden/>
          </w:rPr>
          <w:fldChar w:fldCharType="begin"/>
        </w:r>
        <w:r w:rsidR="00F84960">
          <w:rPr>
            <w:noProof/>
            <w:webHidden/>
          </w:rPr>
          <w:instrText xml:space="preserve"> PAGEREF _Toc248652141 \h </w:instrText>
        </w:r>
        <w:r>
          <w:rPr>
            <w:noProof/>
            <w:webHidden/>
          </w:rPr>
        </w:r>
        <w:r>
          <w:rPr>
            <w:noProof/>
            <w:webHidden/>
          </w:rPr>
          <w:fldChar w:fldCharType="separate"/>
        </w:r>
        <w:r w:rsidR="00927D45">
          <w:rPr>
            <w:noProof/>
            <w:webHidden/>
          </w:rPr>
          <w:t>18</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42" w:history="1">
        <w:r w:rsidR="00F84960" w:rsidRPr="003632DC">
          <w:rPr>
            <w:rStyle w:val="Hyperlink"/>
            <w:noProof/>
          </w:rPr>
          <w:t>1.2.6 Research Summary</w:t>
        </w:r>
        <w:r w:rsidR="00F84960">
          <w:rPr>
            <w:noProof/>
            <w:webHidden/>
          </w:rPr>
          <w:tab/>
        </w:r>
        <w:r>
          <w:rPr>
            <w:noProof/>
            <w:webHidden/>
          </w:rPr>
          <w:fldChar w:fldCharType="begin"/>
        </w:r>
        <w:r w:rsidR="00F84960">
          <w:rPr>
            <w:noProof/>
            <w:webHidden/>
          </w:rPr>
          <w:instrText xml:space="preserve"> PAGEREF _Toc248652142 \h </w:instrText>
        </w:r>
        <w:r>
          <w:rPr>
            <w:noProof/>
            <w:webHidden/>
          </w:rPr>
        </w:r>
        <w:r>
          <w:rPr>
            <w:noProof/>
            <w:webHidden/>
          </w:rPr>
          <w:fldChar w:fldCharType="separate"/>
        </w:r>
        <w:r w:rsidR="00927D45">
          <w:rPr>
            <w:noProof/>
            <w:webHidden/>
          </w:rPr>
          <w:t>19</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43" w:history="1">
        <w:r w:rsidR="00F84960" w:rsidRPr="003632DC">
          <w:rPr>
            <w:rStyle w:val="Hyperlink"/>
            <w:noProof/>
          </w:rPr>
          <w:t>1.3.0 Urban Tint from Roads and Structures</w:t>
        </w:r>
        <w:r w:rsidR="00F84960">
          <w:rPr>
            <w:noProof/>
            <w:webHidden/>
          </w:rPr>
          <w:tab/>
        </w:r>
        <w:r>
          <w:rPr>
            <w:noProof/>
            <w:webHidden/>
          </w:rPr>
          <w:fldChar w:fldCharType="begin"/>
        </w:r>
        <w:r w:rsidR="00F84960">
          <w:rPr>
            <w:noProof/>
            <w:webHidden/>
          </w:rPr>
          <w:instrText xml:space="preserve"> PAGEREF _Toc248652143 \h </w:instrText>
        </w:r>
        <w:r>
          <w:rPr>
            <w:noProof/>
            <w:webHidden/>
          </w:rPr>
        </w:r>
        <w:r>
          <w:rPr>
            <w:noProof/>
            <w:webHidden/>
          </w:rPr>
          <w:fldChar w:fldCharType="separate"/>
        </w:r>
        <w:r w:rsidR="00927D45">
          <w:rPr>
            <w:noProof/>
            <w:webHidden/>
          </w:rPr>
          <w:t>20</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44" w:history="1">
        <w:r w:rsidR="00F84960" w:rsidRPr="003632DC">
          <w:rPr>
            <w:rStyle w:val="Hyperlink"/>
            <w:noProof/>
          </w:rPr>
          <w:t>1.3.1 Process</w:t>
        </w:r>
        <w:r w:rsidR="00F84960">
          <w:rPr>
            <w:noProof/>
            <w:webHidden/>
          </w:rPr>
          <w:tab/>
        </w:r>
        <w:r>
          <w:rPr>
            <w:noProof/>
            <w:webHidden/>
          </w:rPr>
          <w:fldChar w:fldCharType="begin"/>
        </w:r>
        <w:r w:rsidR="00F84960">
          <w:rPr>
            <w:noProof/>
            <w:webHidden/>
          </w:rPr>
          <w:instrText xml:space="preserve"> PAGEREF _Toc248652144 \h </w:instrText>
        </w:r>
        <w:r>
          <w:rPr>
            <w:noProof/>
            <w:webHidden/>
          </w:rPr>
        </w:r>
        <w:r>
          <w:rPr>
            <w:noProof/>
            <w:webHidden/>
          </w:rPr>
          <w:fldChar w:fldCharType="separate"/>
        </w:r>
        <w:r w:rsidR="00927D45">
          <w:rPr>
            <w:noProof/>
            <w:webHidden/>
          </w:rPr>
          <w:t>20</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45" w:history="1">
        <w:r w:rsidR="00F84960" w:rsidRPr="003632DC">
          <w:rPr>
            <w:rStyle w:val="Hyperlink"/>
            <w:noProof/>
          </w:rPr>
          <w:t>1.3.2 Alternate Tint from Intersect and Merge</w:t>
        </w:r>
        <w:r w:rsidR="00F84960">
          <w:rPr>
            <w:noProof/>
            <w:webHidden/>
          </w:rPr>
          <w:tab/>
        </w:r>
        <w:r>
          <w:rPr>
            <w:noProof/>
            <w:webHidden/>
          </w:rPr>
          <w:fldChar w:fldCharType="begin"/>
        </w:r>
        <w:r w:rsidR="00F84960">
          <w:rPr>
            <w:noProof/>
            <w:webHidden/>
          </w:rPr>
          <w:instrText xml:space="preserve"> PAGEREF _Toc248652145 \h </w:instrText>
        </w:r>
        <w:r>
          <w:rPr>
            <w:noProof/>
            <w:webHidden/>
          </w:rPr>
        </w:r>
        <w:r>
          <w:rPr>
            <w:noProof/>
            <w:webHidden/>
          </w:rPr>
          <w:fldChar w:fldCharType="separate"/>
        </w:r>
        <w:r w:rsidR="00927D45">
          <w:rPr>
            <w:noProof/>
            <w:webHidden/>
          </w:rPr>
          <w:t>20</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46" w:history="1">
        <w:r w:rsidR="00F84960" w:rsidRPr="003632DC">
          <w:rPr>
            <w:rStyle w:val="Hyperlink"/>
            <w:noProof/>
          </w:rPr>
          <w:t>1.3.3 Research Summary</w:t>
        </w:r>
        <w:r w:rsidR="00F84960">
          <w:rPr>
            <w:noProof/>
            <w:webHidden/>
          </w:rPr>
          <w:tab/>
        </w:r>
        <w:r>
          <w:rPr>
            <w:noProof/>
            <w:webHidden/>
          </w:rPr>
          <w:fldChar w:fldCharType="begin"/>
        </w:r>
        <w:r w:rsidR="00F84960">
          <w:rPr>
            <w:noProof/>
            <w:webHidden/>
          </w:rPr>
          <w:instrText xml:space="preserve"> PAGEREF _Toc248652146 \h </w:instrText>
        </w:r>
        <w:r>
          <w:rPr>
            <w:noProof/>
            <w:webHidden/>
          </w:rPr>
        </w:r>
        <w:r>
          <w:rPr>
            <w:noProof/>
            <w:webHidden/>
          </w:rPr>
          <w:fldChar w:fldCharType="separate"/>
        </w:r>
        <w:r w:rsidR="00927D45">
          <w:rPr>
            <w:noProof/>
            <w:webHidden/>
          </w:rPr>
          <w:t>21</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47" w:history="1">
        <w:r w:rsidR="00F84960" w:rsidRPr="003632DC">
          <w:rPr>
            <w:rStyle w:val="Hyperlink"/>
            <w:noProof/>
          </w:rPr>
          <w:t>1.4.0 Cartographic Process Steps</w:t>
        </w:r>
        <w:r w:rsidR="00F84960">
          <w:rPr>
            <w:noProof/>
            <w:webHidden/>
          </w:rPr>
          <w:tab/>
        </w:r>
        <w:r>
          <w:rPr>
            <w:noProof/>
            <w:webHidden/>
          </w:rPr>
          <w:fldChar w:fldCharType="begin"/>
        </w:r>
        <w:r w:rsidR="00F84960">
          <w:rPr>
            <w:noProof/>
            <w:webHidden/>
          </w:rPr>
          <w:instrText xml:space="preserve"> PAGEREF _Toc248652147 \h </w:instrText>
        </w:r>
        <w:r>
          <w:rPr>
            <w:noProof/>
            <w:webHidden/>
          </w:rPr>
        </w:r>
        <w:r>
          <w:rPr>
            <w:noProof/>
            <w:webHidden/>
          </w:rPr>
          <w:fldChar w:fldCharType="separate"/>
        </w:r>
        <w:r w:rsidR="00927D45">
          <w:rPr>
            <w:noProof/>
            <w:webHidden/>
          </w:rPr>
          <w:t>23</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48" w:history="1">
        <w:r w:rsidR="00F84960" w:rsidRPr="003632DC">
          <w:rPr>
            <w:rStyle w:val="Hyperlink"/>
            <w:noProof/>
          </w:rPr>
          <w:t>1.4.1 Raster to Polygon</w:t>
        </w:r>
        <w:r w:rsidR="00F84960">
          <w:rPr>
            <w:noProof/>
            <w:webHidden/>
          </w:rPr>
          <w:tab/>
        </w:r>
        <w:r>
          <w:rPr>
            <w:noProof/>
            <w:webHidden/>
          </w:rPr>
          <w:fldChar w:fldCharType="begin"/>
        </w:r>
        <w:r w:rsidR="00F84960">
          <w:rPr>
            <w:noProof/>
            <w:webHidden/>
          </w:rPr>
          <w:instrText xml:space="preserve"> PAGEREF _Toc248652148 \h </w:instrText>
        </w:r>
        <w:r>
          <w:rPr>
            <w:noProof/>
            <w:webHidden/>
          </w:rPr>
        </w:r>
        <w:r>
          <w:rPr>
            <w:noProof/>
            <w:webHidden/>
          </w:rPr>
          <w:fldChar w:fldCharType="separate"/>
        </w:r>
        <w:r w:rsidR="00927D45">
          <w:rPr>
            <w:noProof/>
            <w:webHidden/>
          </w:rPr>
          <w:t>23</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49" w:history="1">
        <w:r w:rsidR="00F84960" w:rsidRPr="003632DC">
          <w:rPr>
            <w:rStyle w:val="Hyperlink"/>
            <w:noProof/>
          </w:rPr>
          <w:t>1.4.2 Remove Polygons</w:t>
        </w:r>
        <w:r w:rsidR="00F84960">
          <w:rPr>
            <w:noProof/>
            <w:webHidden/>
          </w:rPr>
          <w:tab/>
        </w:r>
        <w:r>
          <w:rPr>
            <w:noProof/>
            <w:webHidden/>
          </w:rPr>
          <w:fldChar w:fldCharType="begin"/>
        </w:r>
        <w:r w:rsidR="00F84960">
          <w:rPr>
            <w:noProof/>
            <w:webHidden/>
          </w:rPr>
          <w:instrText xml:space="preserve"> PAGEREF _Toc248652149 \h </w:instrText>
        </w:r>
        <w:r>
          <w:rPr>
            <w:noProof/>
            <w:webHidden/>
          </w:rPr>
        </w:r>
        <w:r>
          <w:rPr>
            <w:noProof/>
            <w:webHidden/>
          </w:rPr>
          <w:fldChar w:fldCharType="separate"/>
        </w:r>
        <w:r w:rsidR="00927D45">
          <w:rPr>
            <w:noProof/>
            <w:webHidden/>
          </w:rPr>
          <w:t>23</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50" w:history="1">
        <w:r w:rsidR="00F84960" w:rsidRPr="003632DC">
          <w:rPr>
            <w:rStyle w:val="Hyperlink"/>
            <w:noProof/>
          </w:rPr>
          <w:t>1.4.3 Aggregation</w:t>
        </w:r>
        <w:r w:rsidR="00F84960">
          <w:rPr>
            <w:noProof/>
            <w:webHidden/>
          </w:rPr>
          <w:tab/>
        </w:r>
        <w:r>
          <w:rPr>
            <w:noProof/>
            <w:webHidden/>
          </w:rPr>
          <w:fldChar w:fldCharType="begin"/>
        </w:r>
        <w:r w:rsidR="00F84960">
          <w:rPr>
            <w:noProof/>
            <w:webHidden/>
          </w:rPr>
          <w:instrText xml:space="preserve"> PAGEREF _Toc248652150 \h </w:instrText>
        </w:r>
        <w:r>
          <w:rPr>
            <w:noProof/>
            <w:webHidden/>
          </w:rPr>
        </w:r>
        <w:r>
          <w:rPr>
            <w:noProof/>
            <w:webHidden/>
          </w:rPr>
          <w:fldChar w:fldCharType="separate"/>
        </w:r>
        <w:r w:rsidR="00927D45">
          <w:rPr>
            <w:noProof/>
            <w:webHidden/>
          </w:rPr>
          <w:t>23</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51" w:history="1">
        <w:r w:rsidR="00F84960" w:rsidRPr="003632DC">
          <w:rPr>
            <w:rStyle w:val="Hyperlink"/>
            <w:noProof/>
          </w:rPr>
          <w:t>1.4.4 Smooth</w:t>
        </w:r>
        <w:r w:rsidR="00F84960">
          <w:rPr>
            <w:noProof/>
            <w:webHidden/>
          </w:rPr>
          <w:tab/>
        </w:r>
        <w:r>
          <w:rPr>
            <w:noProof/>
            <w:webHidden/>
          </w:rPr>
          <w:fldChar w:fldCharType="begin"/>
        </w:r>
        <w:r w:rsidR="00F84960">
          <w:rPr>
            <w:noProof/>
            <w:webHidden/>
          </w:rPr>
          <w:instrText xml:space="preserve"> PAGEREF _Toc248652151 \h </w:instrText>
        </w:r>
        <w:r>
          <w:rPr>
            <w:noProof/>
            <w:webHidden/>
          </w:rPr>
        </w:r>
        <w:r>
          <w:rPr>
            <w:noProof/>
            <w:webHidden/>
          </w:rPr>
          <w:fldChar w:fldCharType="separate"/>
        </w:r>
        <w:r w:rsidR="00927D45">
          <w:rPr>
            <w:noProof/>
            <w:webHidden/>
          </w:rPr>
          <w:t>25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52" w:history="1">
        <w:r w:rsidR="00F84960" w:rsidRPr="003632DC">
          <w:rPr>
            <w:rStyle w:val="Hyperlink"/>
            <w:noProof/>
          </w:rPr>
          <w:t>1.4.5 Clean / Erase</w:t>
        </w:r>
        <w:r w:rsidR="00F84960">
          <w:rPr>
            <w:noProof/>
            <w:webHidden/>
          </w:rPr>
          <w:tab/>
        </w:r>
        <w:r>
          <w:rPr>
            <w:noProof/>
            <w:webHidden/>
          </w:rPr>
          <w:fldChar w:fldCharType="begin"/>
        </w:r>
        <w:r w:rsidR="00F84960">
          <w:rPr>
            <w:noProof/>
            <w:webHidden/>
          </w:rPr>
          <w:instrText xml:space="preserve"> PAGEREF _Toc248652152 \h </w:instrText>
        </w:r>
        <w:r>
          <w:rPr>
            <w:noProof/>
            <w:webHidden/>
          </w:rPr>
        </w:r>
        <w:r>
          <w:rPr>
            <w:noProof/>
            <w:webHidden/>
          </w:rPr>
          <w:fldChar w:fldCharType="separate"/>
        </w:r>
        <w:r w:rsidR="00927D45">
          <w:rPr>
            <w:noProof/>
            <w:webHidden/>
          </w:rPr>
          <w:t>25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53" w:history="1">
        <w:r w:rsidR="00F84960" w:rsidRPr="003632DC">
          <w:rPr>
            <w:rStyle w:val="Hyperlink"/>
            <w:noProof/>
          </w:rPr>
          <w:t>1.4.6 Technical Review</w:t>
        </w:r>
        <w:r w:rsidR="00F84960">
          <w:rPr>
            <w:noProof/>
            <w:webHidden/>
          </w:rPr>
          <w:tab/>
        </w:r>
        <w:r>
          <w:rPr>
            <w:noProof/>
            <w:webHidden/>
          </w:rPr>
          <w:fldChar w:fldCharType="begin"/>
        </w:r>
        <w:r w:rsidR="00F84960">
          <w:rPr>
            <w:noProof/>
            <w:webHidden/>
          </w:rPr>
          <w:instrText xml:space="preserve"> PAGEREF _Toc248652153 \h </w:instrText>
        </w:r>
        <w:r>
          <w:rPr>
            <w:noProof/>
            <w:webHidden/>
          </w:rPr>
        </w:r>
        <w:r>
          <w:rPr>
            <w:noProof/>
            <w:webHidden/>
          </w:rPr>
          <w:fldChar w:fldCharType="separate"/>
        </w:r>
        <w:r w:rsidR="00927D45">
          <w:rPr>
            <w:noProof/>
            <w:webHidden/>
          </w:rPr>
          <w:t>25</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54" w:history="1">
        <w:r w:rsidR="00F84960" w:rsidRPr="003632DC">
          <w:rPr>
            <w:rStyle w:val="Hyperlink"/>
            <w:noProof/>
          </w:rPr>
          <w:t>1.5.0 Final Conclusions</w:t>
        </w:r>
        <w:r w:rsidR="00F84960">
          <w:rPr>
            <w:noProof/>
            <w:webHidden/>
          </w:rPr>
          <w:tab/>
        </w:r>
        <w:r>
          <w:rPr>
            <w:noProof/>
            <w:webHidden/>
          </w:rPr>
          <w:fldChar w:fldCharType="begin"/>
        </w:r>
        <w:r w:rsidR="00F84960">
          <w:rPr>
            <w:noProof/>
            <w:webHidden/>
          </w:rPr>
          <w:instrText xml:space="preserve"> PAGEREF _Toc248652154 \h </w:instrText>
        </w:r>
        <w:r>
          <w:rPr>
            <w:noProof/>
            <w:webHidden/>
          </w:rPr>
        </w:r>
        <w:r>
          <w:rPr>
            <w:noProof/>
            <w:webHidden/>
          </w:rPr>
          <w:fldChar w:fldCharType="separate"/>
        </w:r>
        <w:r w:rsidR="00927D45">
          <w:rPr>
            <w:noProof/>
            <w:webHidden/>
          </w:rPr>
          <w:t>26</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55" w:history="1">
        <w:r w:rsidR="00F84960" w:rsidRPr="003632DC">
          <w:rPr>
            <w:rStyle w:val="Hyperlink"/>
            <w:noProof/>
          </w:rPr>
          <w:t>1.5.1 Challenges of Automation</w:t>
        </w:r>
        <w:r w:rsidR="00F84960">
          <w:rPr>
            <w:noProof/>
            <w:webHidden/>
          </w:rPr>
          <w:tab/>
        </w:r>
        <w:r>
          <w:rPr>
            <w:noProof/>
            <w:webHidden/>
          </w:rPr>
          <w:fldChar w:fldCharType="begin"/>
        </w:r>
        <w:r w:rsidR="00F84960">
          <w:rPr>
            <w:noProof/>
            <w:webHidden/>
          </w:rPr>
          <w:instrText xml:space="preserve"> PAGEREF _Toc248652155 \h </w:instrText>
        </w:r>
        <w:r>
          <w:rPr>
            <w:noProof/>
            <w:webHidden/>
          </w:rPr>
        </w:r>
        <w:r>
          <w:rPr>
            <w:noProof/>
            <w:webHidden/>
          </w:rPr>
          <w:fldChar w:fldCharType="separate"/>
        </w:r>
        <w:r w:rsidR="00927D45">
          <w:rPr>
            <w:noProof/>
            <w:webHidden/>
          </w:rPr>
          <w:t>26</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56" w:history="1">
        <w:r w:rsidR="00F84960" w:rsidRPr="003632DC">
          <w:rPr>
            <w:rStyle w:val="Hyperlink"/>
            <w:rFonts w:cstheme="minorHAnsi"/>
            <w:noProof/>
          </w:rPr>
          <w:t xml:space="preserve">1.5.2 </w:t>
        </w:r>
        <w:r w:rsidR="00F84960" w:rsidRPr="003632DC">
          <w:rPr>
            <w:rStyle w:val="Hyperlink"/>
            <w:noProof/>
          </w:rPr>
          <w:t>Research Findings</w:t>
        </w:r>
        <w:r w:rsidR="00F84960">
          <w:rPr>
            <w:noProof/>
            <w:webHidden/>
          </w:rPr>
          <w:tab/>
        </w:r>
        <w:r>
          <w:rPr>
            <w:noProof/>
            <w:webHidden/>
          </w:rPr>
          <w:fldChar w:fldCharType="begin"/>
        </w:r>
        <w:r w:rsidR="00F84960">
          <w:rPr>
            <w:noProof/>
            <w:webHidden/>
          </w:rPr>
          <w:instrText xml:space="preserve"> PAGEREF _Toc248652156 \h </w:instrText>
        </w:r>
        <w:r>
          <w:rPr>
            <w:noProof/>
            <w:webHidden/>
          </w:rPr>
        </w:r>
        <w:r>
          <w:rPr>
            <w:noProof/>
            <w:webHidden/>
          </w:rPr>
          <w:fldChar w:fldCharType="separate"/>
        </w:r>
        <w:r w:rsidR="00927D45">
          <w:rPr>
            <w:noProof/>
            <w:webHidden/>
          </w:rPr>
          <w:t>29</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57" w:history="1">
        <w:r w:rsidR="00F84960" w:rsidRPr="003632DC">
          <w:rPr>
            <w:rStyle w:val="Hyperlink"/>
            <w:noProof/>
          </w:rPr>
          <w:t>1.5.3 Further Research</w:t>
        </w:r>
        <w:r w:rsidR="00F84960">
          <w:rPr>
            <w:noProof/>
            <w:webHidden/>
          </w:rPr>
          <w:tab/>
        </w:r>
        <w:r>
          <w:rPr>
            <w:noProof/>
            <w:webHidden/>
          </w:rPr>
          <w:fldChar w:fldCharType="begin"/>
        </w:r>
        <w:r w:rsidR="00F84960">
          <w:rPr>
            <w:noProof/>
            <w:webHidden/>
          </w:rPr>
          <w:instrText xml:space="preserve"> PAGEREF _Toc248652157 \h </w:instrText>
        </w:r>
        <w:r>
          <w:rPr>
            <w:noProof/>
            <w:webHidden/>
          </w:rPr>
        </w:r>
        <w:r>
          <w:rPr>
            <w:noProof/>
            <w:webHidden/>
          </w:rPr>
          <w:fldChar w:fldCharType="separate"/>
        </w:r>
        <w:r w:rsidR="00927D45">
          <w:rPr>
            <w:noProof/>
            <w:webHidden/>
          </w:rPr>
          <w:t>30</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58" w:history="1">
        <w:r w:rsidR="00F84960" w:rsidRPr="003632DC">
          <w:rPr>
            <w:rStyle w:val="Hyperlink"/>
            <w:noProof/>
          </w:rPr>
          <w:t>1.6.0 Demonstration Topographic Maps</w:t>
        </w:r>
        <w:r w:rsidR="00F84960">
          <w:rPr>
            <w:noProof/>
            <w:webHidden/>
          </w:rPr>
          <w:tab/>
        </w:r>
        <w:r>
          <w:rPr>
            <w:noProof/>
            <w:webHidden/>
          </w:rPr>
          <w:fldChar w:fldCharType="begin"/>
        </w:r>
        <w:r w:rsidR="00F84960">
          <w:rPr>
            <w:noProof/>
            <w:webHidden/>
          </w:rPr>
          <w:instrText xml:space="preserve"> PAGEREF _Toc248652158 \h </w:instrText>
        </w:r>
        <w:r>
          <w:rPr>
            <w:noProof/>
            <w:webHidden/>
          </w:rPr>
        </w:r>
        <w:r>
          <w:rPr>
            <w:noProof/>
            <w:webHidden/>
          </w:rPr>
          <w:fldChar w:fldCharType="separate"/>
        </w:r>
        <w:r w:rsidR="00927D45">
          <w:rPr>
            <w:noProof/>
            <w:webHidden/>
          </w:rPr>
          <w:t>31</w:t>
        </w:r>
        <w:r>
          <w:rPr>
            <w:noProof/>
            <w:webHidden/>
          </w:rPr>
          <w:fldChar w:fldCharType="end"/>
        </w:r>
      </w:hyperlink>
    </w:p>
    <w:p w:rsidR="00F84960" w:rsidRDefault="00A777C3" w:rsidP="00A777C3">
      <w:pPr>
        <w:pStyle w:val="TOC1"/>
        <w:rPr>
          <w:rFonts w:asciiTheme="minorHAnsi" w:eastAsiaTheme="minorEastAsia" w:hAnsiTheme="minorHAnsi" w:cstheme="minorBidi"/>
          <w:lang w:bidi="ar-SA"/>
        </w:rPr>
      </w:pPr>
      <w:r w:rsidRPr="00DF3926">
        <w:t xml:space="preserve">Section 2: </w:t>
      </w:r>
      <w:hyperlink w:anchor="_Toc248652160" w:history="1">
        <w:r w:rsidR="00F84960" w:rsidRPr="003632DC">
          <w:rPr>
            <w:rStyle w:val="Hyperlink"/>
            <w:spacing w:val="5"/>
            <w:kern w:val="28"/>
          </w:rPr>
          <w:t>Forest Cover Tint Generation</w:t>
        </w:r>
        <w:r w:rsidR="00F84960">
          <w:rPr>
            <w:webHidden/>
          </w:rPr>
          <w:tab/>
        </w:r>
        <w:r w:rsidR="0069767D">
          <w:rPr>
            <w:webHidden/>
          </w:rPr>
          <w:fldChar w:fldCharType="begin"/>
        </w:r>
        <w:r w:rsidR="00F84960">
          <w:rPr>
            <w:webHidden/>
          </w:rPr>
          <w:instrText xml:space="preserve"> PAGEREF _Toc248652160 \h </w:instrText>
        </w:r>
        <w:r w:rsidR="0069767D">
          <w:rPr>
            <w:webHidden/>
          </w:rPr>
        </w:r>
        <w:r w:rsidR="0069767D">
          <w:rPr>
            <w:webHidden/>
          </w:rPr>
          <w:fldChar w:fldCharType="separate"/>
        </w:r>
        <w:r w:rsidR="00927D45">
          <w:rPr>
            <w:webHidden/>
          </w:rPr>
          <w:t>32</w:t>
        </w:r>
        <w:r w:rsidR="0069767D">
          <w:rPr>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61" w:history="1">
        <w:r w:rsidR="00F84960" w:rsidRPr="003632DC">
          <w:rPr>
            <w:rStyle w:val="Hyperlink"/>
            <w:noProof/>
          </w:rPr>
          <w:t>2.0.0 Forest Tint from NLCD</w:t>
        </w:r>
        <w:r w:rsidR="00F84960">
          <w:rPr>
            <w:noProof/>
            <w:webHidden/>
          </w:rPr>
          <w:tab/>
        </w:r>
        <w:r>
          <w:rPr>
            <w:noProof/>
            <w:webHidden/>
          </w:rPr>
          <w:fldChar w:fldCharType="begin"/>
        </w:r>
        <w:r w:rsidR="00F84960">
          <w:rPr>
            <w:noProof/>
            <w:webHidden/>
          </w:rPr>
          <w:instrText xml:space="preserve"> PAGEREF _Toc248652161 \h </w:instrText>
        </w:r>
        <w:r>
          <w:rPr>
            <w:noProof/>
            <w:webHidden/>
          </w:rPr>
        </w:r>
        <w:r>
          <w:rPr>
            <w:noProof/>
            <w:webHidden/>
          </w:rPr>
          <w:fldChar w:fldCharType="separate"/>
        </w:r>
        <w:r w:rsidR="00927D45">
          <w:rPr>
            <w:noProof/>
            <w:webHidden/>
          </w:rPr>
          <w:t>33</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62" w:history="1">
        <w:r w:rsidR="00F84960" w:rsidRPr="003632DC">
          <w:rPr>
            <w:rStyle w:val="Hyperlink"/>
            <w:noProof/>
          </w:rPr>
          <w:t>2.1.0 Data Source</w:t>
        </w:r>
        <w:r w:rsidR="00F84960">
          <w:rPr>
            <w:noProof/>
            <w:webHidden/>
          </w:rPr>
          <w:tab/>
        </w:r>
        <w:r>
          <w:rPr>
            <w:noProof/>
            <w:webHidden/>
          </w:rPr>
          <w:fldChar w:fldCharType="begin"/>
        </w:r>
        <w:r w:rsidR="00F84960">
          <w:rPr>
            <w:noProof/>
            <w:webHidden/>
          </w:rPr>
          <w:instrText xml:space="preserve"> PAGEREF _Toc248652162 \h </w:instrText>
        </w:r>
        <w:r>
          <w:rPr>
            <w:noProof/>
            <w:webHidden/>
          </w:rPr>
        </w:r>
        <w:r>
          <w:rPr>
            <w:noProof/>
            <w:webHidden/>
          </w:rPr>
          <w:fldChar w:fldCharType="separate"/>
        </w:r>
        <w:r w:rsidR="00927D45">
          <w:rPr>
            <w:noProof/>
            <w:webHidden/>
          </w:rPr>
          <w:t>33</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63" w:history="1">
        <w:r w:rsidR="00F84960" w:rsidRPr="003632DC">
          <w:rPr>
            <w:rStyle w:val="Hyperlink"/>
            <w:noProof/>
          </w:rPr>
          <w:t>2.2.0 Process</w:t>
        </w:r>
        <w:r w:rsidR="00F84960">
          <w:rPr>
            <w:noProof/>
            <w:webHidden/>
          </w:rPr>
          <w:tab/>
        </w:r>
        <w:r>
          <w:rPr>
            <w:noProof/>
            <w:webHidden/>
          </w:rPr>
          <w:fldChar w:fldCharType="begin"/>
        </w:r>
        <w:r w:rsidR="00F84960">
          <w:rPr>
            <w:noProof/>
            <w:webHidden/>
          </w:rPr>
          <w:instrText xml:space="preserve"> PAGEREF _Toc248652163 \h </w:instrText>
        </w:r>
        <w:r>
          <w:rPr>
            <w:noProof/>
            <w:webHidden/>
          </w:rPr>
        </w:r>
        <w:r>
          <w:rPr>
            <w:noProof/>
            <w:webHidden/>
          </w:rPr>
          <w:fldChar w:fldCharType="separate"/>
        </w:r>
        <w:r w:rsidR="00927D45">
          <w:rPr>
            <w:noProof/>
            <w:webHidden/>
          </w:rPr>
          <w:t>34</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64" w:history="1">
        <w:r w:rsidR="00F84960" w:rsidRPr="003632DC">
          <w:rPr>
            <w:rStyle w:val="Hyperlink"/>
            <w:noProof/>
          </w:rPr>
          <w:t>2.3.0 NLCD Process</w:t>
        </w:r>
        <w:r w:rsidR="00F84960">
          <w:rPr>
            <w:noProof/>
            <w:webHidden/>
          </w:rPr>
          <w:tab/>
        </w:r>
        <w:r>
          <w:rPr>
            <w:noProof/>
            <w:webHidden/>
          </w:rPr>
          <w:fldChar w:fldCharType="begin"/>
        </w:r>
        <w:r w:rsidR="00F84960">
          <w:rPr>
            <w:noProof/>
            <w:webHidden/>
          </w:rPr>
          <w:instrText xml:space="preserve"> PAGEREF _Toc248652164 \h </w:instrText>
        </w:r>
        <w:r>
          <w:rPr>
            <w:noProof/>
            <w:webHidden/>
          </w:rPr>
        </w:r>
        <w:r>
          <w:rPr>
            <w:noProof/>
            <w:webHidden/>
          </w:rPr>
          <w:fldChar w:fldCharType="separate"/>
        </w:r>
        <w:r w:rsidR="00927D45">
          <w:rPr>
            <w:noProof/>
            <w:webHidden/>
          </w:rPr>
          <w:t>34</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65" w:history="1">
        <w:r w:rsidR="00F84960" w:rsidRPr="003632DC">
          <w:rPr>
            <w:rStyle w:val="Hyperlink"/>
            <w:noProof/>
          </w:rPr>
          <w:t>2.3.1 Reclassify Raster</w:t>
        </w:r>
        <w:r w:rsidR="00F84960">
          <w:rPr>
            <w:noProof/>
            <w:webHidden/>
          </w:rPr>
          <w:tab/>
        </w:r>
        <w:r>
          <w:rPr>
            <w:noProof/>
            <w:webHidden/>
          </w:rPr>
          <w:fldChar w:fldCharType="begin"/>
        </w:r>
        <w:r w:rsidR="00F84960">
          <w:rPr>
            <w:noProof/>
            <w:webHidden/>
          </w:rPr>
          <w:instrText xml:space="preserve"> PAGEREF _Toc248652165 \h </w:instrText>
        </w:r>
        <w:r>
          <w:rPr>
            <w:noProof/>
            <w:webHidden/>
          </w:rPr>
        </w:r>
        <w:r>
          <w:rPr>
            <w:noProof/>
            <w:webHidden/>
          </w:rPr>
          <w:fldChar w:fldCharType="separate"/>
        </w:r>
        <w:r w:rsidR="00927D45">
          <w:rPr>
            <w:noProof/>
            <w:webHidden/>
          </w:rPr>
          <w:t>34</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66" w:history="1">
        <w:r w:rsidR="00F84960" w:rsidRPr="003632DC">
          <w:rPr>
            <w:rStyle w:val="Hyperlink"/>
            <w:noProof/>
          </w:rPr>
          <w:t>2.3.2 Raster to Polygon</w:t>
        </w:r>
        <w:r w:rsidR="00F84960">
          <w:rPr>
            <w:noProof/>
            <w:webHidden/>
          </w:rPr>
          <w:tab/>
        </w:r>
        <w:r>
          <w:rPr>
            <w:noProof/>
            <w:webHidden/>
          </w:rPr>
          <w:fldChar w:fldCharType="begin"/>
        </w:r>
        <w:r w:rsidR="00F84960">
          <w:rPr>
            <w:noProof/>
            <w:webHidden/>
          </w:rPr>
          <w:instrText xml:space="preserve"> PAGEREF _Toc248652166 \h </w:instrText>
        </w:r>
        <w:r>
          <w:rPr>
            <w:noProof/>
            <w:webHidden/>
          </w:rPr>
        </w:r>
        <w:r>
          <w:rPr>
            <w:noProof/>
            <w:webHidden/>
          </w:rPr>
          <w:fldChar w:fldCharType="separate"/>
        </w:r>
        <w:r w:rsidR="00927D45">
          <w:rPr>
            <w:noProof/>
            <w:webHidden/>
          </w:rPr>
          <w:t>34</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67" w:history="1">
        <w:r w:rsidR="00F84960" w:rsidRPr="003632DC">
          <w:rPr>
            <w:rStyle w:val="Hyperlink"/>
            <w:noProof/>
          </w:rPr>
          <w:t>2.3.3 Remove Polygons</w:t>
        </w:r>
        <w:r w:rsidR="00F84960">
          <w:rPr>
            <w:noProof/>
            <w:webHidden/>
          </w:rPr>
          <w:tab/>
        </w:r>
        <w:r>
          <w:rPr>
            <w:noProof/>
            <w:webHidden/>
          </w:rPr>
          <w:fldChar w:fldCharType="begin"/>
        </w:r>
        <w:r w:rsidR="00F84960">
          <w:rPr>
            <w:noProof/>
            <w:webHidden/>
          </w:rPr>
          <w:instrText xml:space="preserve"> PAGEREF _Toc248652167 \h </w:instrText>
        </w:r>
        <w:r>
          <w:rPr>
            <w:noProof/>
            <w:webHidden/>
          </w:rPr>
        </w:r>
        <w:r>
          <w:rPr>
            <w:noProof/>
            <w:webHidden/>
          </w:rPr>
          <w:fldChar w:fldCharType="separate"/>
        </w:r>
        <w:r w:rsidR="00927D45">
          <w:rPr>
            <w:noProof/>
            <w:webHidden/>
          </w:rPr>
          <w:t>35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68" w:history="1">
        <w:r w:rsidR="00F84960" w:rsidRPr="003632DC">
          <w:rPr>
            <w:rStyle w:val="Hyperlink"/>
            <w:noProof/>
          </w:rPr>
          <w:t>2.3.4 Smooth Polygon</w:t>
        </w:r>
        <w:r w:rsidR="00F84960">
          <w:rPr>
            <w:noProof/>
            <w:webHidden/>
          </w:rPr>
          <w:tab/>
        </w:r>
        <w:r>
          <w:rPr>
            <w:noProof/>
            <w:webHidden/>
          </w:rPr>
          <w:fldChar w:fldCharType="begin"/>
        </w:r>
        <w:r w:rsidR="00F84960">
          <w:rPr>
            <w:noProof/>
            <w:webHidden/>
          </w:rPr>
          <w:instrText xml:space="preserve"> PAGEREF _Toc248652168 \h </w:instrText>
        </w:r>
        <w:r>
          <w:rPr>
            <w:noProof/>
            <w:webHidden/>
          </w:rPr>
        </w:r>
        <w:r>
          <w:rPr>
            <w:noProof/>
            <w:webHidden/>
          </w:rPr>
          <w:fldChar w:fldCharType="separate"/>
        </w:r>
        <w:r w:rsidR="00927D45">
          <w:rPr>
            <w:noProof/>
            <w:webHidden/>
          </w:rPr>
          <w:t>35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69" w:history="1">
        <w:r w:rsidR="00F84960" w:rsidRPr="003632DC">
          <w:rPr>
            <w:rStyle w:val="Hyperlink"/>
            <w:noProof/>
          </w:rPr>
          <w:t>2.3.5 Remove Islands (Optional)</w:t>
        </w:r>
        <w:r w:rsidR="00F84960">
          <w:rPr>
            <w:noProof/>
            <w:webHidden/>
          </w:rPr>
          <w:tab/>
        </w:r>
        <w:r>
          <w:rPr>
            <w:noProof/>
            <w:webHidden/>
          </w:rPr>
          <w:fldChar w:fldCharType="begin"/>
        </w:r>
        <w:r w:rsidR="00F84960">
          <w:rPr>
            <w:noProof/>
            <w:webHidden/>
          </w:rPr>
          <w:instrText xml:space="preserve"> PAGEREF _Toc248652169 \h </w:instrText>
        </w:r>
        <w:r>
          <w:rPr>
            <w:noProof/>
            <w:webHidden/>
          </w:rPr>
        </w:r>
        <w:r>
          <w:rPr>
            <w:noProof/>
            <w:webHidden/>
          </w:rPr>
          <w:fldChar w:fldCharType="separate"/>
        </w:r>
        <w:r w:rsidR="00927D45">
          <w:rPr>
            <w:noProof/>
            <w:webHidden/>
          </w:rPr>
          <w:t>35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70" w:history="1">
        <w:r w:rsidR="00F84960" w:rsidRPr="003632DC">
          <w:rPr>
            <w:rStyle w:val="Hyperlink"/>
            <w:noProof/>
          </w:rPr>
          <w:t>2.3.6 Clean</w:t>
        </w:r>
        <w:r w:rsidR="00F84960">
          <w:rPr>
            <w:noProof/>
            <w:webHidden/>
          </w:rPr>
          <w:tab/>
        </w:r>
        <w:r>
          <w:rPr>
            <w:noProof/>
            <w:webHidden/>
          </w:rPr>
          <w:fldChar w:fldCharType="begin"/>
        </w:r>
        <w:r w:rsidR="00F84960">
          <w:rPr>
            <w:noProof/>
            <w:webHidden/>
          </w:rPr>
          <w:instrText xml:space="preserve"> PAGEREF _Toc248652170 \h </w:instrText>
        </w:r>
        <w:r>
          <w:rPr>
            <w:noProof/>
            <w:webHidden/>
          </w:rPr>
        </w:r>
        <w:r>
          <w:rPr>
            <w:noProof/>
            <w:webHidden/>
          </w:rPr>
          <w:fldChar w:fldCharType="separate"/>
        </w:r>
        <w:r w:rsidR="00927D45">
          <w:rPr>
            <w:noProof/>
            <w:webHidden/>
          </w:rPr>
          <w:t>36</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71" w:history="1">
        <w:r w:rsidR="00F84960" w:rsidRPr="003632DC">
          <w:rPr>
            <w:rStyle w:val="Hyperlink"/>
            <w:noProof/>
          </w:rPr>
          <w:t>2.4.0 Generation Challenges</w:t>
        </w:r>
        <w:r w:rsidR="00F84960">
          <w:rPr>
            <w:noProof/>
            <w:webHidden/>
          </w:rPr>
          <w:tab/>
        </w:r>
        <w:r>
          <w:rPr>
            <w:noProof/>
            <w:webHidden/>
          </w:rPr>
          <w:fldChar w:fldCharType="begin"/>
        </w:r>
        <w:r w:rsidR="00F84960">
          <w:rPr>
            <w:noProof/>
            <w:webHidden/>
          </w:rPr>
          <w:instrText xml:space="preserve"> PAGEREF _Toc248652171 \h </w:instrText>
        </w:r>
        <w:r>
          <w:rPr>
            <w:noProof/>
            <w:webHidden/>
          </w:rPr>
        </w:r>
        <w:r>
          <w:rPr>
            <w:noProof/>
            <w:webHidden/>
          </w:rPr>
          <w:fldChar w:fldCharType="separate"/>
        </w:r>
        <w:r w:rsidR="00927D45">
          <w:rPr>
            <w:noProof/>
            <w:webHidden/>
          </w:rPr>
          <w:t>36</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72" w:history="1">
        <w:r w:rsidR="00F84960" w:rsidRPr="003632DC">
          <w:rPr>
            <w:rStyle w:val="Hyperlink"/>
            <w:noProof/>
          </w:rPr>
          <w:t>2.4.1 Data Currency</w:t>
        </w:r>
        <w:r w:rsidR="00F84960">
          <w:rPr>
            <w:noProof/>
            <w:webHidden/>
          </w:rPr>
          <w:tab/>
        </w:r>
        <w:r>
          <w:rPr>
            <w:noProof/>
            <w:webHidden/>
          </w:rPr>
          <w:fldChar w:fldCharType="begin"/>
        </w:r>
        <w:r w:rsidR="00F84960">
          <w:rPr>
            <w:noProof/>
            <w:webHidden/>
          </w:rPr>
          <w:instrText xml:space="preserve"> PAGEREF _Toc248652172 \h </w:instrText>
        </w:r>
        <w:r>
          <w:rPr>
            <w:noProof/>
            <w:webHidden/>
          </w:rPr>
        </w:r>
        <w:r>
          <w:rPr>
            <w:noProof/>
            <w:webHidden/>
          </w:rPr>
          <w:fldChar w:fldCharType="separate"/>
        </w:r>
        <w:r w:rsidR="00927D45">
          <w:rPr>
            <w:noProof/>
            <w:webHidden/>
          </w:rPr>
          <w:t>36</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73" w:history="1">
        <w:r w:rsidR="00F84960" w:rsidRPr="003632DC">
          <w:rPr>
            <w:rStyle w:val="Hyperlink"/>
            <w:noProof/>
          </w:rPr>
          <w:t>2.4.2 Manual Interpretation</w:t>
        </w:r>
        <w:r w:rsidR="00F84960">
          <w:rPr>
            <w:noProof/>
            <w:webHidden/>
          </w:rPr>
          <w:tab/>
        </w:r>
        <w:r>
          <w:rPr>
            <w:noProof/>
            <w:webHidden/>
          </w:rPr>
          <w:fldChar w:fldCharType="begin"/>
        </w:r>
        <w:r w:rsidR="00F84960">
          <w:rPr>
            <w:noProof/>
            <w:webHidden/>
          </w:rPr>
          <w:instrText xml:space="preserve"> PAGEREF _Toc248652173 \h </w:instrText>
        </w:r>
        <w:r>
          <w:rPr>
            <w:noProof/>
            <w:webHidden/>
          </w:rPr>
        </w:r>
        <w:r>
          <w:rPr>
            <w:noProof/>
            <w:webHidden/>
          </w:rPr>
          <w:fldChar w:fldCharType="separate"/>
        </w:r>
        <w:r w:rsidR="00927D45">
          <w:rPr>
            <w:noProof/>
            <w:webHidden/>
          </w:rPr>
          <w:t>36</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74" w:history="1">
        <w:r w:rsidR="00F84960" w:rsidRPr="003632DC">
          <w:rPr>
            <w:rStyle w:val="Hyperlink"/>
            <w:noProof/>
          </w:rPr>
          <w:t>2.4.3 Delineation</w:t>
        </w:r>
        <w:r w:rsidR="00F84960">
          <w:rPr>
            <w:noProof/>
            <w:webHidden/>
          </w:rPr>
          <w:tab/>
        </w:r>
        <w:r>
          <w:rPr>
            <w:noProof/>
            <w:webHidden/>
          </w:rPr>
          <w:fldChar w:fldCharType="begin"/>
        </w:r>
        <w:r w:rsidR="00F84960">
          <w:rPr>
            <w:noProof/>
            <w:webHidden/>
          </w:rPr>
          <w:instrText xml:space="preserve"> PAGEREF _Toc248652174 \h </w:instrText>
        </w:r>
        <w:r>
          <w:rPr>
            <w:noProof/>
            <w:webHidden/>
          </w:rPr>
        </w:r>
        <w:r>
          <w:rPr>
            <w:noProof/>
            <w:webHidden/>
          </w:rPr>
          <w:fldChar w:fldCharType="separate"/>
        </w:r>
        <w:r w:rsidR="00927D45">
          <w:rPr>
            <w:noProof/>
            <w:webHidden/>
          </w:rPr>
          <w:t>36</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75" w:history="1">
        <w:r w:rsidR="00F84960" w:rsidRPr="003632DC">
          <w:rPr>
            <w:rStyle w:val="Hyperlink"/>
            <w:noProof/>
          </w:rPr>
          <w:t>2.4.4 Data Resolution</w:t>
        </w:r>
        <w:r w:rsidR="00F84960">
          <w:rPr>
            <w:noProof/>
            <w:webHidden/>
          </w:rPr>
          <w:tab/>
        </w:r>
        <w:r>
          <w:rPr>
            <w:noProof/>
            <w:webHidden/>
          </w:rPr>
          <w:fldChar w:fldCharType="begin"/>
        </w:r>
        <w:r w:rsidR="00F84960">
          <w:rPr>
            <w:noProof/>
            <w:webHidden/>
          </w:rPr>
          <w:instrText xml:space="preserve"> PAGEREF _Toc248652175 \h </w:instrText>
        </w:r>
        <w:r>
          <w:rPr>
            <w:noProof/>
            <w:webHidden/>
          </w:rPr>
        </w:r>
        <w:r>
          <w:rPr>
            <w:noProof/>
            <w:webHidden/>
          </w:rPr>
          <w:fldChar w:fldCharType="separate"/>
        </w:r>
        <w:r w:rsidR="00927D45">
          <w:rPr>
            <w:noProof/>
            <w:webHidden/>
          </w:rPr>
          <w:t>37</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76" w:history="1">
        <w:r w:rsidR="00F84960" w:rsidRPr="003632DC">
          <w:rPr>
            <w:rStyle w:val="Hyperlink"/>
            <w:noProof/>
          </w:rPr>
          <w:t>2.5.0 Research Summary</w:t>
        </w:r>
        <w:r w:rsidR="00F84960">
          <w:rPr>
            <w:noProof/>
            <w:webHidden/>
          </w:rPr>
          <w:tab/>
        </w:r>
        <w:r>
          <w:rPr>
            <w:noProof/>
            <w:webHidden/>
          </w:rPr>
          <w:fldChar w:fldCharType="begin"/>
        </w:r>
        <w:r w:rsidR="00F84960">
          <w:rPr>
            <w:noProof/>
            <w:webHidden/>
          </w:rPr>
          <w:instrText xml:space="preserve"> PAGEREF _Toc248652176 \h </w:instrText>
        </w:r>
        <w:r>
          <w:rPr>
            <w:noProof/>
            <w:webHidden/>
          </w:rPr>
        </w:r>
        <w:r>
          <w:rPr>
            <w:noProof/>
            <w:webHidden/>
          </w:rPr>
          <w:fldChar w:fldCharType="separate"/>
        </w:r>
        <w:r w:rsidR="00927D45">
          <w:rPr>
            <w:noProof/>
            <w:webHidden/>
          </w:rPr>
          <w:t>38</w:t>
        </w:r>
        <w:r>
          <w:rPr>
            <w:noProof/>
            <w:webHidden/>
          </w:rPr>
          <w:fldChar w:fldCharType="end"/>
        </w:r>
      </w:hyperlink>
    </w:p>
    <w:p w:rsidR="00F84960" w:rsidRDefault="00A777C3" w:rsidP="00A777C3">
      <w:pPr>
        <w:pStyle w:val="TOC1"/>
        <w:rPr>
          <w:rFonts w:asciiTheme="minorHAnsi" w:eastAsiaTheme="minorEastAsia" w:hAnsiTheme="minorHAnsi" w:cstheme="minorBidi"/>
          <w:lang w:bidi="ar-SA"/>
        </w:rPr>
      </w:pPr>
      <w:r w:rsidRPr="00514D7B">
        <w:t>Section 3:</w:t>
      </w:r>
      <w:r w:rsidR="00DF3926">
        <w:t xml:space="preserve"> </w:t>
      </w:r>
      <w:hyperlink w:anchor="_Toc248652178" w:history="1">
        <w:r w:rsidR="00F84960" w:rsidRPr="003632DC">
          <w:rPr>
            <w:rStyle w:val="Hyperlink"/>
            <w:spacing w:val="5"/>
            <w:kern w:val="28"/>
          </w:rPr>
          <w:t>Structure Symbology</w:t>
        </w:r>
        <w:r w:rsidR="00F84960">
          <w:rPr>
            <w:webHidden/>
          </w:rPr>
          <w:tab/>
        </w:r>
        <w:r w:rsidR="0069767D">
          <w:rPr>
            <w:webHidden/>
          </w:rPr>
          <w:fldChar w:fldCharType="begin"/>
        </w:r>
        <w:r w:rsidR="00F84960">
          <w:rPr>
            <w:webHidden/>
          </w:rPr>
          <w:instrText xml:space="preserve"> PAGEREF _Toc248652178 \h </w:instrText>
        </w:r>
        <w:r w:rsidR="0069767D">
          <w:rPr>
            <w:webHidden/>
          </w:rPr>
        </w:r>
        <w:r w:rsidR="0069767D">
          <w:rPr>
            <w:webHidden/>
          </w:rPr>
          <w:fldChar w:fldCharType="separate"/>
        </w:r>
        <w:r w:rsidR="00927D45">
          <w:rPr>
            <w:webHidden/>
          </w:rPr>
          <w:t>39</w:t>
        </w:r>
        <w:r w:rsidR="0069767D">
          <w:rPr>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79" w:history="1">
        <w:r w:rsidR="00F84960" w:rsidRPr="003632DC">
          <w:rPr>
            <w:rStyle w:val="Hyperlink"/>
            <w:noProof/>
          </w:rPr>
          <w:t>3.0.0 Structure Symbology</w:t>
        </w:r>
        <w:r w:rsidR="00F84960">
          <w:rPr>
            <w:noProof/>
            <w:webHidden/>
          </w:rPr>
          <w:tab/>
        </w:r>
        <w:r>
          <w:rPr>
            <w:noProof/>
            <w:webHidden/>
          </w:rPr>
          <w:fldChar w:fldCharType="begin"/>
        </w:r>
        <w:r w:rsidR="00F84960">
          <w:rPr>
            <w:noProof/>
            <w:webHidden/>
          </w:rPr>
          <w:instrText xml:space="preserve"> PAGEREF _Toc248652179 \h </w:instrText>
        </w:r>
        <w:r>
          <w:rPr>
            <w:noProof/>
            <w:webHidden/>
          </w:rPr>
        </w:r>
        <w:r>
          <w:rPr>
            <w:noProof/>
            <w:webHidden/>
          </w:rPr>
          <w:fldChar w:fldCharType="separate"/>
        </w:r>
        <w:r w:rsidR="00927D45">
          <w:rPr>
            <w:noProof/>
            <w:webHidden/>
          </w:rPr>
          <w:t>40</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80" w:history="1">
        <w:r w:rsidR="00F84960" w:rsidRPr="003632DC">
          <w:rPr>
            <w:rStyle w:val="Hyperlink"/>
            <w:noProof/>
          </w:rPr>
          <w:t>3.1.0 Simple Structure Symbology</w:t>
        </w:r>
        <w:r w:rsidR="00F84960">
          <w:rPr>
            <w:noProof/>
            <w:webHidden/>
          </w:rPr>
          <w:tab/>
        </w:r>
        <w:r>
          <w:rPr>
            <w:noProof/>
            <w:webHidden/>
          </w:rPr>
          <w:fldChar w:fldCharType="begin"/>
        </w:r>
        <w:r w:rsidR="00F84960">
          <w:rPr>
            <w:noProof/>
            <w:webHidden/>
          </w:rPr>
          <w:instrText xml:space="preserve"> PAGEREF _Toc248652180 \h </w:instrText>
        </w:r>
        <w:r>
          <w:rPr>
            <w:noProof/>
            <w:webHidden/>
          </w:rPr>
        </w:r>
        <w:r>
          <w:rPr>
            <w:noProof/>
            <w:webHidden/>
          </w:rPr>
          <w:fldChar w:fldCharType="separate"/>
        </w:r>
        <w:r w:rsidR="00927D45">
          <w:rPr>
            <w:noProof/>
            <w:webHidden/>
          </w:rPr>
          <w:t>40</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81" w:history="1">
        <w:r w:rsidR="00F84960" w:rsidRPr="003632DC">
          <w:rPr>
            <w:rStyle w:val="Hyperlink"/>
            <w:noProof/>
          </w:rPr>
          <w:t>3.1.1 Structure Point Rotation</w:t>
        </w:r>
        <w:r w:rsidR="00F84960">
          <w:rPr>
            <w:noProof/>
            <w:webHidden/>
          </w:rPr>
          <w:tab/>
        </w:r>
        <w:r>
          <w:rPr>
            <w:noProof/>
            <w:webHidden/>
          </w:rPr>
          <w:fldChar w:fldCharType="begin"/>
        </w:r>
        <w:r w:rsidR="00F84960">
          <w:rPr>
            <w:noProof/>
            <w:webHidden/>
          </w:rPr>
          <w:instrText xml:space="preserve"> PAGEREF _Toc248652181 \h </w:instrText>
        </w:r>
        <w:r>
          <w:rPr>
            <w:noProof/>
            <w:webHidden/>
          </w:rPr>
        </w:r>
        <w:r>
          <w:rPr>
            <w:noProof/>
            <w:webHidden/>
          </w:rPr>
          <w:fldChar w:fldCharType="separate"/>
        </w:r>
        <w:r w:rsidR="00927D45">
          <w:rPr>
            <w:noProof/>
            <w:webHidden/>
          </w:rPr>
          <w:t>40</w:t>
        </w:r>
        <w:r>
          <w:rPr>
            <w:noProof/>
            <w:webHidden/>
          </w:rPr>
          <w:fldChar w:fldCharType="end"/>
        </w:r>
      </w:hyperlink>
    </w:p>
    <w:p w:rsidR="00F84960" w:rsidRDefault="0069767D">
      <w:pPr>
        <w:pStyle w:val="TOC2"/>
        <w:tabs>
          <w:tab w:val="right" w:leader="dot" w:pos="9350"/>
        </w:tabs>
        <w:rPr>
          <w:rFonts w:asciiTheme="minorHAnsi" w:eastAsiaTheme="minorEastAsia" w:hAnsiTheme="minorHAnsi" w:cstheme="minorBidi"/>
          <w:noProof/>
          <w:lang w:bidi="ar-SA"/>
        </w:rPr>
      </w:pPr>
      <w:hyperlink w:anchor="_Toc248652182" w:history="1">
        <w:r w:rsidR="00F84960" w:rsidRPr="003632DC">
          <w:rPr>
            <w:rStyle w:val="Hyperlink"/>
            <w:noProof/>
          </w:rPr>
          <w:t>3.2.0 Complex Structure Symbology</w:t>
        </w:r>
        <w:r w:rsidR="00F84960">
          <w:rPr>
            <w:noProof/>
            <w:webHidden/>
          </w:rPr>
          <w:tab/>
        </w:r>
        <w:r>
          <w:rPr>
            <w:noProof/>
            <w:webHidden/>
          </w:rPr>
          <w:fldChar w:fldCharType="begin"/>
        </w:r>
        <w:r w:rsidR="00F84960">
          <w:rPr>
            <w:noProof/>
            <w:webHidden/>
          </w:rPr>
          <w:instrText xml:space="preserve"> PAGEREF _Toc248652182 \h </w:instrText>
        </w:r>
        <w:r>
          <w:rPr>
            <w:noProof/>
            <w:webHidden/>
          </w:rPr>
        </w:r>
        <w:r>
          <w:rPr>
            <w:noProof/>
            <w:webHidden/>
          </w:rPr>
          <w:fldChar w:fldCharType="separate"/>
        </w:r>
        <w:r w:rsidR="00927D45">
          <w:rPr>
            <w:noProof/>
            <w:webHidden/>
          </w:rPr>
          <w:t>41</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83" w:history="1">
        <w:r w:rsidR="00F84960" w:rsidRPr="003632DC">
          <w:rPr>
            <w:rStyle w:val="Hyperlink"/>
            <w:noProof/>
          </w:rPr>
          <w:t>3.2.1 Structure Simplification</w:t>
        </w:r>
        <w:r w:rsidR="00F84960">
          <w:rPr>
            <w:noProof/>
            <w:webHidden/>
          </w:rPr>
          <w:tab/>
        </w:r>
        <w:r>
          <w:rPr>
            <w:noProof/>
            <w:webHidden/>
          </w:rPr>
          <w:fldChar w:fldCharType="begin"/>
        </w:r>
        <w:r w:rsidR="00F84960">
          <w:rPr>
            <w:noProof/>
            <w:webHidden/>
          </w:rPr>
          <w:instrText xml:space="preserve"> PAGEREF _Toc248652183 \h </w:instrText>
        </w:r>
        <w:r>
          <w:rPr>
            <w:noProof/>
            <w:webHidden/>
          </w:rPr>
        </w:r>
        <w:r>
          <w:rPr>
            <w:noProof/>
            <w:webHidden/>
          </w:rPr>
          <w:fldChar w:fldCharType="separate"/>
        </w:r>
        <w:r w:rsidR="00927D45">
          <w:rPr>
            <w:noProof/>
            <w:webHidden/>
          </w:rPr>
          <w:t>41</w:t>
        </w:r>
        <w:r>
          <w:rPr>
            <w:noProof/>
            <w:webHidden/>
          </w:rPr>
          <w:fldChar w:fldCharType="end"/>
        </w:r>
      </w:hyperlink>
    </w:p>
    <w:p w:rsidR="00F84960" w:rsidRDefault="0069767D" w:rsidP="00A777C3">
      <w:pPr>
        <w:pStyle w:val="TOC1"/>
        <w:rPr>
          <w:rFonts w:asciiTheme="minorHAnsi" w:eastAsiaTheme="minorEastAsia" w:hAnsiTheme="minorHAnsi" w:cstheme="minorBidi"/>
          <w:lang w:bidi="ar-SA"/>
        </w:rPr>
      </w:pPr>
      <w:hyperlink w:anchor="_Toc248652184" w:history="1">
        <w:r w:rsidR="00A777C3">
          <w:rPr>
            <w:rStyle w:val="Hyperlink"/>
            <w:spacing w:val="5"/>
            <w:kern w:val="28"/>
          </w:rPr>
          <w:t xml:space="preserve">Section 4: </w:t>
        </w:r>
      </w:hyperlink>
      <w:hyperlink w:anchor="_Toc248652185" w:history="1">
        <w:r w:rsidR="00F84960" w:rsidRPr="003632DC">
          <w:rPr>
            <w:rStyle w:val="Hyperlink"/>
            <w:spacing w:val="5"/>
            <w:kern w:val="28"/>
          </w:rPr>
          <w:t>Appendix - Digital Processes Technical Specifications</w:t>
        </w:r>
        <w:r w:rsidR="00F84960">
          <w:rPr>
            <w:webHidden/>
          </w:rPr>
          <w:tab/>
        </w:r>
        <w:r>
          <w:rPr>
            <w:webHidden/>
          </w:rPr>
          <w:fldChar w:fldCharType="begin"/>
        </w:r>
        <w:r w:rsidR="00F84960">
          <w:rPr>
            <w:webHidden/>
          </w:rPr>
          <w:instrText xml:space="preserve"> PAGEREF _Toc248652185 \h </w:instrText>
        </w:r>
        <w:r>
          <w:rPr>
            <w:webHidden/>
          </w:rPr>
        </w:r>
        <w:r>
          <w:rPr>
            <w:webHidden/>
          </w:rPr>
          <w:fldChar w:fldCharType="separate"/>
        </w:r>
        <w:r w:rsidR="00927D45">
          <w:rPr>
            <w:webHidden/>
          </w:rPr>
          <w:t>42</w:t>
        </w:r>
        <w:r>
          <w:rPr>
            <w:webHidden/>
          </w:rPr>
          <w:fldChar w:fldCharType="end"/>
        </w:r>
      </w:hyperlink>
    </w:p>
    <w:p w:rsidR="00F84960" w:rsidRDefault="0069767D" w:rsidP="00A777C3">
      <w:pPr>
        <w:pStyle w:val="TOC1"/>
        <w:rPr>
          <w:rFonts w:asciiTheme="minorHAnsi" w:eastAsiaTheme="minorEastAsia" w:hAnsiTheme="minorHAnsi" w:cstheme="minorBidi"/>
          <w:lang w:bidi="ar-SA"/>
        </w:rPr>
      </w:pPr>
      <w:hyperlink w:anchor="_Toc248652186" w:history="1">
        <w:r w:rsidR="00F84960" w:rsidRPr="00CA6CE5">
          <w:rPr>
            <w:rStyle w:val="Hyperlink"/>
            <w:b w:val="0"/>
          </w:rPr>
          <w:t>Technical Appendix</w:t>
        </w:r>
        <w:r w:rsidR="00F84960" w:rsidRPr="00CA6CE5">
          <w:rPr>
            <w:b w:val="0"/>
            <w:webHidden/>
          </w:rPr>
          <w:tab/>
        </w:r>
        <w:r>
          <w:rPr>
            <w:webHidden/>
          </w:rPr>
          <w:fldChar w:fldCharType="begin"/>
        </w:r>
        <w:r w:rsidR="00F84960">
          <w:rPr>
            <w:webHidden/>
          </w:rPr>
          <w:instrText xml:space="preserve"> PAGEREF _Toc248652186 \h </w:instrText>
        </w:r>
        <w:r>
          <w:rPr>
            <w:webHidden/>
          </w:rPr>
        </w:r>
        <w:r>
          <w:rPr>
            <w:webHidden/>
          </w:rPr>
          <w:fldChar w:fldCharType="separate"/>
        </w:r>
        <w:r w:rsidR="00927D45">
          <w:rPr>
            <w:webHidden/>
          </w:rPr>
          <w:t>43</w:t>
        </w:r>
        <w:r>
          <w:rPr>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87" w:history="1">
        <w:r w:rsidR="00F84960" w:rsidRPr="003632DC">
          <w:rPr>
            <w:rStyle w:val="Hyperlink"/>
            <w:noProof/>
          </w:rPr>
          <w:t>4.1.0 Generation Process: Urban Tint from Road Data</w:t>
        </w:r>
        <w:r w:rsidR="00F84960">
          <w:rPr>
            <w:noProof/>
            <w:webHidden/>
          </w:rPr>
          <w:tab/>
        </w:r>
        <w:r>
          <w:rPr>
            <w:noProof/>
            <w:webHidden/>
          </w:rPr>
          <w:fldChar w:fldCharType="begin"/>
        </w:r>
        <w:r w:rsidR="00F84960">
          <w:rPr>
            <w:noProof/>
            <w:webHidden/>
          </w:rPr>
          <w:instrText xml:space="preserve"> PAGEREF _Toc248652187 \h </w:instrText>
        </w:r>
        <w:r>
          <w:rPr>
            <w:noProof/>
            <w:webHidden/>
          </w:rPr>
        </w:r>
        <w:r>
          <w:rPr>
            <w:noProof/>
            <w:webHidden/>
          </w:rPr>
          <w:fldChar w:fldCharType="separate"/>
        </w:r>
        <w:r w:rsidR="00927D45">
          <w:rPr>
            <w:noProof/>
            <w:webHidden/>
          </w:rPr>
          <w:t>43</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88" w:history="1">
        <w:r w:rsidR="00F84960" w:rsidRPr="003632DC">
          <w:rPr>
            <w:rStyle w:val="Hyperlink"/>
            <w:noProof/>
          </w:rPr>
          <w:t>4.1.1 Generation Process: Urban Tint from Structure Data</w:t>
        </w:r>
        <w:r w:rsidR="00F84960">
          <w:rPr>
            <w:noProof/>
            <w:webHidden/>
          </w:rPr>
          <w:tab/>
        </w:r>
        <w:r>
          <w:rPr>
            <w:noProof/>
            <w:webHidden/>
          </w:rPr>
          <w:fldChar w:fldCharType="begin"/>
        </w:r>
        <w:r w:rsidR="00F84960">
          <w:rPr>
            <w:noProof/>
            <w:webHidden/>
          </w:rPr>
          <w:instrText xml:space="preserve"> PAGEREF _Toc248652188 \h </w:instrText>
        </w:r>
        <w:r>
          <w:rPr>
            <w:noProof/>
            <w:webHidden/>
          </w:rPr>
        </w:r>
        <w:r>
          <w:rPr>
            <w:noProof/>
            <w:webHidden/>
          </w:rPr>
          <w:fldChar w:fldCharType="separate"/>
        </w:r>
        <w:r w:rsidR="00927D45">
          <w:rPr>
            <w:noProof/>
            <w:webHidden/>
          </w:rPr>
          <w:t>44</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89" w:history="1">
        <w:r w:rsidR="00F84960" w:rsidRPr="003632DC">
          <w:rPr>
            <w:rStyle w:val="Hyperlink"/>
            <w:noProof/>
          </w:rPr>
          <w:t>4.1.2 Generation Process: Urban Tint from Road and Structure Data</w:t>
        </w:r>
        <w:r w:rsidR="00F84960">
          <w:rPr>
            <w:noProof/>
            <w:webHidden/>
          </w:rPr>
          <w:tab/>
        </w:r>
        <w:r>
          <w:rPr>
            <w:noProof/>
            <w:webHidden/>
          </w:rPr>
          <w:fldChar w:fldCharType="begin"/>
        </w:r>
        <w:r w:rsidR="00F84960">
          <w:rPr>
            <w:noProof/>
            <w:webHidden/>
          </w:rPr>
          <w:instrText xml:space="preserve"> PAGEREF _Toc248652189 \h </w:instrText>
        </w:r>
        <w:r>
          <w:rPr>
            <w:noProof/>
            <w:webHidden/>
          </w:rPr>
        </w:r>
        <w:r>
          <w:rPr>
            <w:noProof/>
            <w:webHidden/>
          </w:rPr>
          <w:fldChar w:fldCharType="separate"/>
        </w:r>
        <w:r w:rsidR="00927D45">
          <w:rPr>
            <w:noProof/>
            <w:webHidden/>
          </w:rPr>
          <w:t>45</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90" w:history="1">
        <w:r w:rsidR="00F84960" w:rsidRPr="003632DC">
          <w:rPr>
            <w:rStyle w:val="Hyperlink"/>
            <w:noProof/>
          </w:rPr>
          <w:t>4.1.3 Cartographic Process</w:t>
        </w:r>
        <w:r w:rsidR="00F84960">
          <w:rPr>
            <w:noProof/>
            <w:webHidden/>
          </w:rPr>
          <w:tab/>
        </w:r>
        <w:r>
          <w:rPr>
            <w:noProof/>
            <w:webHidden/>
          </w:rPr>
          <w:fldChar w:fldCharType="begin"/>
        </w:r>
        <w:r w:rsidR="00F84960">
          <w:rPr>
            <w:noProof/>
            <w:webHidden/>
          </w:rPr>
          <w:instrText xml:space="preserve"> PAGEREF _Toc248652190 \h </w:instrText>
        </w:r>
        <w:r>
          <w:rPr>
            <w:noProof/>
            <w:webHidden/>
          </w:rPr>
        </w:r>
        <w:r>
          <w:rPr>
            <w:noProof/>
            <w:webHidden/>
          </w:rPr>
          <w:fldChar w:fldCharType="separate"/>
        </w:r>
        <w:r w:rsidR="00927D45">
          <w:rPr>
            <w:noProof/>
            <w:webHidden/>
          </w:rPr>
          <w:t>46</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91" w:history="1">
        <w:r w:rsidR="00F84960" w:rsidRPr="003632DC">
          <w:rPr>
            <w:rStyle w:val="Hyperlink"/>
            <w:noProof/>
          </w:rPr>
          <w:t>4.2.0 Simple Structure Symbology Process</w:t>
        </w:r>
        <w:r w:rsidR="00F84960">
          <w:rPr>
            <w:noProof/>
            <w:webHidden/>
          </w:rPr>
          <w:tab/>
        </w:r>
        <w:r>
          <w:rPr>
            <w:noProof/>
            <w:webHidden/>
          </w:rPr>
          <w:fldChar w:fldCharType="begin"/>
        </w:r>
        <w:r w:rsidR="00F84960">
          <w:rPr>
            <w:noProof/>
            <w:webHidden/>
          </w:rPr>
          <w:instrText xml:space="preserve"> PAGEREF _Toc248652191 \h </w:instrText>
        </w:r>
        <w:r>
          <w:rPr>
            <w:noProof/>
            <w:webHidden/>
          </w:rPr>
        </w:r>
        <w:r>
          <w:rPr>
            <w:noProof/>
            <w:webHidden/>
          </w:rPr>
          <w:fldChar w:fldCharType="separate"/>
        </w:r>
        <w:r w:rsidR="00927D45">
          <w:rPr>
            <w:noProof/>
            <w:webHidden/>
          </w:rPr>
          <w:t>47</w:t>
        </w:r>
        <w:r>
          <w:rPr>
            <w:noProof/>
            <w:webHidden/>
          </w:rPr>
          <w:fldChar w:fldCharType="end"/>
        </w:r>
      </w:hyperlink>
    </w:p>
    <w:p w:rsidR="00F84960" w:rsidRDefault="0069767D">
      <w:pPr>
        <w:pStyle w:val="TOC3"/>
        <w:tabs>
          <w:tab w:val="right" w:leader="dot" w:pos="9350"/>
        </w:tabs>
        <w:rPr>
          <w:rFonts w:asciiTheme="minorHAnsi" w:eastAsiaTheme="minorEastAsia" w:hAnsiTheme="minorHAnsi" w:cstheme="minorBidi"/>
          <w:noProof/>
          <w:lang w:bidi="ar-SA"/>
        </w:rPr>
      </w:pPr>
      <w:hyperlink w:anchor="_Toc248652192" w:history="1">
        <w:r w:rsidR="00F84960" w:rsidRPr="003632DC">
          <w:rPr>
            <w:rStyle w:val="Hyperlink"/>
            <w:noProof/>
          </w:rPr>
          <w:t>4.2.1 Simplification Process</w:t>
        </w:r>
        <w:r w:rsidR="00F84960">
          <w:rPr>
            <w:noProof/>
            <w:webHidden/>
          </w:rPr>
          <w:tab/>
        </w:r>
        <w:r>
          <w:rPr>
            <w:noProof/>
            <w:webHidden/>
          </w:rPr>
          <w:fldChar w:fldCharType="begin"/>
        </w:r>
        <w:r w:rsidR="00F84960">
          <w:rPr>
            <w:noProof/>
            <w:webHidden/>
          </w:rPr>
          <w:instrText xml:space="preserve"> PAGEREF _Toc248652192 \h </w:instrText>
        </w:r>
        <w:r>
          <w:rPr>
            <w:noProof/>
            <w:webHidden/>
          </w:rPr>
        </w:r>
        <w:r>
          <w:rPr>
            <w:noProof/>
            <w:webHidden/>
          </w:rPr>
          <w:fldChar w:fldCharType="separate"/>
        </w:r>
        <w:r w:rsidR="00927D45">
          <w:rPr>
            <w:noProof/>
            <w:webHidden/>
          </w:rPr>
          <w:t>47</w:t>
        </w:r>
        <w:r>
          <w:rPr>
            <w:noProof/>
            <w:webHidden/>
          </w:rPr>
          <w:fldChar w:fldCharType="end"/>
        </w:r>
      </w:hyperlink>
    </w:p>
    <w:p w:rsidR="00D432F0" w:rsidRDefault="0069767D">
      <w:r>
        <w:fldChar w:fldCharType="end"/>
      </w:r>
    </w:p>
    <w:p w:rsidR="00B4523F" w:rsidRDefault="00B4523F" w:rsidP="00294B57">
      <w:pPr>
        <w:spacing w:line="240" w:lineRule="auto"/>
      </w:pPr>
    </w:p>
    <w:p w:rsidR="005442D9" w:rsidRPr="000F4D36" w:rsidRDefault="00B4523F" w:rsidP="00C95404">
      <w:pPr>
        <w:spacing w:line="240" w:lineRule="auto"/>
        <w:rPr>
          <w:rStyle w:val="Heading1Char"/>
        </w:rPr>
      </w:pPr>
      <w:r>
        <w:rPr>
          <w:rStyle w:val="Heading1Char"/>
        </w:rPr>
        <w:br w:type="page"/>
      </w:r>
      <w:bookmarkStart w:id="1" w:name="_Toc247942104"/>
      <w:bookmarkStart w:id="2" w:name="_Toc248652123"/>
      <w:r w:rsidR="001421C0" w:rsidRPr="00214384">
        <w:rPr>
          <w:rStyle w:val="Heading1Char"/>
        </w:rPr>
        <w:lastRenderedPageBreak/>
        <w:t>i.</w:t>
      </w:r>
      <w:r w:rsidR="007A47C9" w:rsidRPr="00214384">
        <w:rPr>
          <w:rStyle w:val="Heading1Char"/>
        </w:rPr>
        <w:t xml:space="preserve"> </w:t>
      </w:r>
      <w:r w:rsidR="005442D9" w:rsidRPr="00214384">
        <w:rPr>
          <w:rStyle w:val="Heading1Char"/>
        </w:rPr>
        <w:t>Purpose</w:t>
      </w:r>
      <w:bookmarkEnd w:id="0"/>
      <w:bookmarkEnd w:id="1"/>
      <w:bookmarkEnd w:id="2"/>
    </w:p>
    <w:p w:rsidR="00572782" w:rsidRDefault="005442D9" w:rsidP="00745427">
      <w:r w:rsidRPr="005E5447">
        <w:rPr>
          <w:rFonts w:cstheme="minorHAnsi"/>
        </w:rPr>
        <w:tab/>
      </w:r>
      <w:r w:rsidR="00572782" w:rsidRPr="00477A01">
        <w:t>The West Virginia GIS Technical Center (WVGISTC) at West Virginia University, Morgantown, West Virginia, has completed</w:t>
      </w:r>
      <w:r w:rsidR="00572782">
        <w:t xml:space="preserve"> its investigation</w:t>
      </w:r>
      <w:r w:rsidR="00572782" w:rsidRPr="00477A01">
        <w:t xml:space="preserve"> for  "Development of Automated Graphics Features for Next Generation USGS Topographic Series in Support of the National Map."    </w:t>
      </w:r>
      <w:r w:rsidR="00572782">
        <w:t xml:space="preserve">This report documents the findings </w:t>
      </w:r>
      <w:r w:rsidR="00572782" w:rsidRPr="00477A01">
        <w:t xml:space="preserve">investigated </w:t>
      </w:r>
      <w:r w:rsidR="00572782">
        <w:t xml:space="preserve">for the scope of the project. </w:t>
      </w:r>
    </w:p>
    <w:p w:rsidR="005442D9" w:rsidRPr="005E5447" w:rsidRDefault="00572782" w:rsidP="00745427">
      <w:pPr>
        <w:rPr>
          <w:rFonts w:cstheme="minorHAnsi"/>
        </w:rPr>
      </w:pPr>
      <w:r>
        <w:tab/>
        <w:t xml:space="preserve"> </w:t>
      </w:r>
      <w:r w:rsidR="005442D9" w:rsidRPr="005E5447">
        <w:rPr>
          <w:rFonts w:cstheme="minorHAnsi"/>
        </w:rPr>
        <w:t>Since 1879, 1:</w:t>
      </w:r>
      <w:r>
        <w:rPr>
          <w:rFonts w:cstheme="minorHAnsi"/>
        </w:rPr>
        <w:t>24,000 scale topographic maps</w:t>
      </w:r>
      <w:r w:rsidR="005442D9" w:rsidRPr="005E5447">
        <w:rPr>
          <w:rFonts w:cstheme="minorHAnsi"/>
        </w:rPr>
        <w:t xml:space="preserve"> published by the United States Geologic Survey (USGS) have been the gold standard of reference maps for the United States and its territories. Recent history has seen the rapid emergence of new mapping technologies</w:t>
      </w:r>
      <w:r>
        <w:rPr>
          <w:rFonts w:cstheme="minorHAnsi"/>
        </w:rPr>
        <w:t>,</w:t>
      </w:r>
      <w:r w:rsidR="005442D9" w:rsidRPr="005E5447">
        <w:rPr>
          <w:rFonts w:cstheme="minorHAnsi"/>
        </w:rPr>
        <w:t xml:space="preserve"> and in response to those, the USGS has developed “The National Map,” an internet based framework application for the sharing and distribution of up-to-date geospatial data. </w:t>
      </w:r>
      <w:r>
        <w:rPr>
          <w:rFonts w:cstheme="minorHAnsi"/>
        </w:rPr>
        <w:t xml:space="preserve"> </w:t>
      </w:r>
      <w:r w:rsidR="005442D9" w:rsidRPr="005E5447">
        <w:rPr>
          <w:rFonts w:cstheme="minorHAnsi"/>
        </w:rPr>
        <w:t>The days of mass printing of 1:24,000 topographic maps are gone. However, the topographic map is far from irrelevant and remains a central focus of the USGS. Th</w:t>
      </w:r>
      <w:r>
        <w:rPr>
          <w:rFonts w:cstheme="minorHAnsi"/>
        </w:rPr>
        <w:t>is</w:t>
      </w:r>
      <w:r w:rsidR="005442D9" w:rsidRPr="005E5447">
        <w:rPr>
          <w:rFonts w:cstheme="minorHAnsi"/>
        </w:rPr>
        <w:t xml:space="preserve"> focus has shifted to digital maps but the</w:t>
      </w:r>
      <w:r>
        <w:rPr>
          <w:rFonts w:cstheme="minorHAnsi"/>
        </w:rPr>
        <w:t xml:space="preserve"> type of </w:t>
      </w:r>
      <w:r w:rsidR="005442D9" w:rsidRPr="005E5447">
        <w:rPr>
          <w:rFonts w:cstheme="minorHAnsi"/>
        </w:rPr>
        <w:t xml:space="preserve">information </w:t>
      </w:r>
      <w:r>
        <w:rPr>
          <w:rFonts w:cstheme="minorHAnsi"/>
        </w:rPr>
        <w:t xml:space="preserve">contained </w:t>
      </w:r>
      <w:r w:rsidR="005442D9" w:rsidRPr="005E5447">
        <w:rPr>
          <w:rFonts w:cstheme="minorHAnsi"/>
        </w:rPr>
        <w:t xml:space="preserve">on traditional topographic maps remains relevant. This </w:t>
      </w:r>
      <w:r>
        <w:rPr>
          <w:rFonts w:cstheme="minorHAnsi"/>
        </w:rPr>
        <w:t xml:space="preserve">transition to digital mapping </w:t>
      </w:r>
      <w:r w:rsidR="005442D9" w:rsidRPr="005E5447">
        <w:rPr>
          <w:rFonts w:cstheme="minorHAnsi"/>
        </w:rPr>
        <w:t xml:space="preserve">not only applies to the information </w:t>
      </w:r>
      <w:r w:rsidR="008B21BF">
        <w:rPr>
          <w:rFonts w:cstheme="minorHAnsi"/>
        </w:rPr>
        <w:t>itself</w:t>
      </w:r>
      <w:r w:rsidR="005442D9" w:rsidRPr="005E5447">
        <w:rPr>
          <w:rFonts w:cstheme="minorHAnsi"/>
        </w:rPr>
        <w:t xml:space="preserve">, but how that information is </w:t>
      </w:r>
      <w:r w:rsidR="008B21BF">
        <w:rPr>
          <w:rFonts w:cstheme="minorHAnsi"/>
        </w:rPr>
        <w:t xml:space="preserve">cartographically represented. </w:t>
      </w:r>
      <w:r w:rsidR="005442D9" w:rsidRPr="005E5447">
        <w:rPr>
          <w:rFonts w:cstheme="minorHAnsi"/>
        </w:rPr>
        <w:t xml:space="preserve"> Two areas of USGS cartographic tradition were the focus of this research project; </w:t>
      </w:r>
      <w:r w:rsidRPr="005E5447">
        <w:rPr>
          <w:rFonts w:cstheme="minorHAnsi"/>
        </w:rPr>
        <w:t xml:space="preserve">the red urban tint that </w:t>
      </w:r>
      <w:r>
        <w:rPr>
          <w:rFonts w:cstheme="minorHAnsi"/>
        </w:rPr>
        <w:t>i</w:t>
      </w:r>
      <w:r w:rsidRPr="005E5447">
        <w:rPr>
          <w:rFonts w:cstheme="minorHAnsi"/>
        </w:rPr>
        <w:t xml:space="preserve">s used to reflect built-up areas </w:t>
      </w:r>
      <w:r w:rsidR="005442D9" w:rsidRPr="005E5447">
        <w:rPr>
          <w:rFonts w:cstheme="minorHAnsi"/>
        </w:rPr>
        <w:t xml:space="preserve">and </w:t>
      </w:r>
      <w:r w:rsidRPr="005E5447">
        <w:rPr>
          <w:rFonts w:cstheme="minorHAnsi"/>
        </w:rPr>
        <w:t>the green tint used as a forest cover</w:t>
      </w:r>
      <w:r w:rsidR="005442D9" w:rsidRPr="005E5447">
        <w:rPr>
          <w:rFonts w:cstheme="minorHAnsi"/>
        </w:rPr>
        <w:t xml:space="preserve">.  As these maps were originally generated manually by skilled cartographers, a new methodology to create these in mass, using digital data and automated processes </w:t>
      </w:r>
      <w:r w:rsidR="008B21BF">
        <w:rPr>
          <w:rFonts w:cstheme="minorHAnsi"/>
        </w:rPr>
        <w:t>is</w:t>
      </w:r>
      <w:r w:rsidR="005442D9" w:rsidRPr="005E5447">
        <w:rPr>
          <w:rFonts w:cstheme="minorHAnsi"/>
        </w:rPr>
        <w:t xml:space="preserve"> needed.  Identifying suitable data and creating these processes were the main goals of this research.  </w:t>
      </w:r>
    </w:p>
    <w:p w:rsidR="002D4AD0" w:rsidRDefault="00477A01" w:rsidP="002D4AD0">
      <w:r w:rsidRPr="00477A01">
        <w:tab/>
      </w:r>
      <w:r w:rsidR="005442D9">
        <w:t xml:space="preserve">The report focuses on </w:t>
      </w:r>
      <w:r w:rsidRPr="00477A01">
        <w:t>use of available large-scale data from state sources for</w:t>
      </w:r>
      <w:r>
        <w:t xml:space="preserve"> </w:t>
      </w:r>
      <w:r w:rsidRPr="00477A01">
        <w:t>incorporation into the graphics production</w:t>
      </w:r>
      <w:r w:rsidR="005442D9">
        <w:t xml:space="preserve"> and</w:t>
      </w:r>
      <w:r w:rsidRPr="00477A01">
        <w:t xml:space="preserve"> </w:t>
      </w:r>
      <w:r w:rsidR="005442D9" w:rsidRPr="00477A01">
        <w:t>use of automated feature extraction and statistical</w:t>
      </w:r>
      <w:r w:rsidR="005442D9">
        <w:t xml:space="preserve"> </w:t>
      </w:r>
      <w:r w:rsidR="005442D9" w:rsidRPr="00477A01">
        <w:t>generalization techniques to develop the urban area (red tint) and forest cover (green tints) polygons</w:t>
      </w:r>
      <w:r w:rsidR="005442D9">
        <w:t xml:space="preserve"> </w:t>
      </w:r>
      <w:r w:rsidR="005442D9" w:rsidRPr="00477A01">
        <w:t>represented on traditional 1:24</w:t>
      </w:r>
      <w:r w:rsidR="008B21BF">
        <w:t>,</w:t>
      </w:r>
      <w:r w:rsidR="005442D9" w:rsidRPr="00477A01">
        <w:t>000 USGS quadrangles</w:t>
      </w:r>
      <w:r w:rsidR="005442D9">
        <w:t xml:space="preserve"> and </w:t>
      </w:r>
      <w:r w:rsidRPr="00477A01">
        <w:t>for the next generation of USGS topographic map series.</w:t>
      </w:r>
      <w:r>
        <w:t xml:space="preserve"> </w:t>
      </w:r>
      <w:r w:rsidR="005442D9">
        <w:t xml:space="preserve"> </w:t>
      </w:r>
      <w:r w:rsidRPr="00477A01">
        <w:t>For urban designations, the project utilized</w:t>
      </w:r>
      <w:r>
        <w:t xml:space="preserve"> </w:t>
      </w:r>
      <w:r w:rsidRPr="00477A01">
        <w:t>1:4</w:t>
      </w:r>
      <w:r w:rsidR="008B21BF">
        <w:t>,</w:t>
      </w:r>
      <w:r w:rsidRPr="00477A01">
        <w:t>800 scale building centroi</w:t>
      </w:r>
      <w:r w:rsidR="005442D9">
        <w:t>ds, building footprint polygons</w:t>
      </w:r>
      <w:r w:rsidRPr="00477A01">
        <w:t xml:space="preserve"> and road centerlines. For forest cover</w:t>
      </w:r>
      <w:r w:rsidR="005442D9">
        <w:t xml:space="preserve">, </w:t>
      </w:r>
      <w:r w:rsidRPr="00477A01">
        <w:t xml:space="preserve"> the project investigated various combinations of forest land cover types associated with the National Land Cover Database (NLCD 2001)</w:t>
      </w:r>
      <w:r w:rsidR="005442D9">
        <w:t xml:space="preserve"> and techniques to improve </w:t>
      </w:r>
      <w:r w:rsidR="00951D90">
        <w:t>its</w:t>
      </w:r>
      <w:r w:rsidR="005442D9">
        <w:t xml:space="preserve"> usability in a cartographic quality application</w:t>
      </w:r>
      <w:r w:rsidRPr="00477A01">
        <w:t>.</w:t>
      </w:r>
    </w:p>
    <w:p w:rsidR="00477A01" w:rsidRPr="00477A01" w:rsidRDefault="002D4AD0" w:rsidP="00745427">
      <w:r>
        <w:tab/>
      </w:r>
      <w:r w:rsidRPr="002D4AD0">
        <w:t xml:space="preserve"> </w:t>
      </w:r>
      <w:r>
        <w:t>This report and the research performed w</w:t>
      </w:r>
      <w:r w:rsidR="00443C33">
        <w:t>ere</w:t>
      </w:r>
      <w:r>
        <w:t xml:space="preserve"> based on several USGS technical documents. They are referred to throughout this report </w:t>
      </w:r>
      <w:r w:rsidR="003D2188">
        <w:t>as NMP, the abbreviation of</w:t>
      </w:r>
      <w:r>
        <w:t xml:space="preserve"> the National Mapping Program Technical Instructions (NMP) and Section Part</w:t>
      </w:r>
      <w:r w:rsidR="006E2DCE">
        <w:t xml:space="preserve">. </w:t>
      </w:r>
      <w:r w:rsidR="00572782">
        <w:t xml:space="preserve"> </w:t>
      </w:r>
      <w:r w:rsidR="006E2DCE">
        <w:t>Specifically, NMP</w:t>
      </w:r>
      <w:r>
        <w:t xml:space="preserve"> Part 6</w:t>
      </w:r>
      <w:r w:rsidR="006E2DCE">
        <w:t xml:space="preserve"> </w:t>
      </w:r>
      <w:r w:rsidR="003D2188">
        <w:t>covers</w:t>
      </w:r>
      <w:r>
        <w:t xml:space="preserve"> the Built-up Standards </w:t>
      </w:r>
      <w:r w:rsidR="00572782">
        <w:t xml:space="preserve">used for the Urban Tint generation </w:t>
      </w:r>
      <w:r>
        <w:t xml:space="preserve">and Part 9 </w:t>
      </w:r>
      <w:r w:rsidR="006E2DCE">
        <w:t>details cover</w:t>
      </w:r>
      <w:r w:rsidR="003D2188">
        <w:t>s</w:t>
      </w:r>
      <w:r>
        <w:t xml:space="preserve"> the Vegetative Surface Cover</w:t>
      </w:r>
      <w:r w:rsidR="00572782">
        <w:t xml:space="preserve"> used for Forest Cover Tint generation.</w:t>
      </w:r>
    </w:p>
    <w:p w:rsidR="001C31BA" w:rsidRPr="00214384" w:rsidRDefault="001421C0" w:rsidP="00214384">
      <w:pPr>
        <w:pStyle w:val="Heading2"/>
      </w:pPr>
      <w:bookmarkStart w:id="3" w:name="_Toc247689957"/>
      <w:bookmarkStart w:id="4" w:name="_Toc247942105"/>
      <w:bookmarkStart w:id="5" w:name="_Toc248652124"/>
      <w:r w:rsidRPr="00214384">
        <w:t>ii.</w:t>
      </w:r>
      <w:r w:rsidR="007A47C9" w:rsidRPr="00214384">
        <w:t xml:space="preserve"> </w:t>
      </w:r>
      <w:r w:rsidR="00477A01" w:rsidRPr="00214384">
        <w:t>Sections</w:t>
      </w:r>
      <w:bookmarkEnd w:id="3"/>
      <w:bookmarkEnd w:id="4"/>
      <w:bookmarkEnd w:id="5"/>
    </w:p>
    <w:p w:rsidR="00F03682" w:rsidRDefault="00F03682" w:rsidP="00745427">
      <w:r w:rsidRPr="00477A01">
        <w:t xml:space="preserve">This report is divided into three </w:t>
      </w:r>
      <w:r w:rsidR="000E32BA">
        <w:t>ma</w:t>
      </w:r>
      <w:r w:rsidR="00823692">
        <w:t>jor</w:t>
      </w:r>
      <w:r w:rsidR="000E32BA">
        <w:t xml:space="preserve"> </w:t>
      </w:r>
      <w:r w:rsidRPr="00477A01">
        <w:t xml:space="preserve">sections. Each section describes separate areas of research </w:t>
      </w:r>
      <w:r w:rsidR="002856FA">
        <w:t>performed for this</w:t>
      </w:r>
      <w:r w:rsidR="001608D6">
        <w:t xml:space="preserve"> investigation</w:t>
      </w:r>
      <w:r w:rsidR="002856FA">
        <w:t xml:space="preserve">. </w:t>
      </w:r>
      <w:r w:rsidRPr="00477A01">
        <w:t xml:space="preserve"> </w:t>
      </w:r>
      <w:r w:rsidR="000E32BA">
        <w:t>S</w:t>
      </w:r>
      <w:r w:rsidR="008B21BF">
        <w:t xml:space="preserve">ection </w:t>
      </w:r>
      <w:r w:rsidR="00443C33">
        <w:t>1</w:t>
      </w:r>
      <w:r w:rsidR="000E32BA">
        <w:t xml:space="preserve"> </w:t>
      </w:r>
      <w:r w:rsidR="008B21BF">
        <w:t xml:space="preserve">is </w:t>
      </w:r>
      <w:r w:rsidR="00823692">
        <w:t>t</w:t>
      </w:r>
      <w:r w:rsidR="008B21BF">
        <w:t>itled Urban Tint Generation, which discusses the methods and data used to generate the USGS Built-Up Areas</w:t>
      </w:r>
      <w:r w:rsidR="00ED3FB8">
        <w:t xml:space="preserve"> (red tint)</w:t>
      </w:r>
      <w:r w:rsidR="008B21BF">
        <w:t>.</w:t>
      </w:r>
      <w:r w:rsidR="00ED3FB8">
        <w:t xml:space="preserve">  There are two subsections that discusses various approaches researched utilizing </w:t>
      </w:r>
      <w:r w:rsidR="00823692">
        <w:t>r</w:t>
      </w:r>
      <w:r w:rsidR="00ED3FB8">
        <w:t>oad data and utilizing structure data.</w:t>
      </w:r>
      <w:r w:rsidR="000E32BA">
        <w:t xml:space="preserve"> </w:t>
      </w:r>
      <w:r w:rsidR="00ED3FB8">
        <w:t xml:space="preserve"> </w:t>
      </w:r>
      <w:r w:rsidR="000E32BA">
        <w:t>S</w:t>
      </w:r>
      <w:r w:rsidR="00ED3FB8">
        <w:t xml:space="preserve">ection </w:t>
      </w:r>
      <w:r w:rsidR="00443C33">
        <w:t>2</w:t>
      </w:r>
      <w:r w:rsidR="000E32BA">
        <w:t xml:space="preserve"> of this</w:t>
      </w:r>
      <w:r w:rsidR="00ED3FB8">
        <w:t xml:space="preserve"> report discusses research performed to identify the data and process to generate the USGS Forest Cover or Woodlands (green tint).  </w:t>
      </w:r>
      <w:r w:rsidR="000E32BA">
        <w:t>S</w:t>
      </w:r>
      <w:r w:rsidR="00ED3FB8">
        <w:t xml:space="preserve">ection </w:t>
      </w:r>
      <w:r w:rsidR="00443C33">
        <w:t>3</w:t>
      </w:r>
      <w:r w:rsidR="000E32BA">
        <w:t xml:space="preserve"> </w:t>
      </w:r>
      <w:r w:rsidR="00ED3FB8">
        <w:t xml:space="preserve">discusses additional </w:t>
      </w:r>
      <w:r w:rsidR="000E32BA">
        <w:t xml:space="preserve">cartographic </w:t>
      </w:r>
      <w:r w:rsidR="00ED3FB8">
        <w:t xml:space="preserve">techniques explored </w:t>
      </w:r>
      <w:r w:rsidR="000E32BA">
        <w:t xml:space="preserve">for </w:t>
      </w:r>
      <w:r w:rsidR="00ED3FB8">
        <w:t>structure data in a digital map environment.</w:t>
      </w:r>
    </w:p>
    <w:p w:rsidR="00CB4916" w:rsidRDefault="00CB4916" w:rsidP="00CB4916">
      <w:pPr>
        <w:pStyle w:val="Title"/>
        <w:rPr>
          <w:rStyle w:val="Heading1Char"/>
        </w:rPr>
      </w:pPr>
      <w:bookmarkStart w:id="6" w:name="_Toc247942106"/>
      <w:bookmarkStart w:id="7" w:name="_Toc248652125"/>
      <w:bookmarkStart w:id="8" w:name="_Toc247689959"/>
      <w:r>
        <w:rPr>
          <w:rStyle w:val="Heading1Char"/>
        </w:rPr>
        <w:lastRenderedPageBreak/>
        <w:t>Section 1</w:t>
      </w:r>
      <w:bookmarkEnd w:id="6"/>
      <w:bookmarkEnd w:id="7"/>
    </w:p>
    <w:p w:rsidR="00CB4916" w:rsidRDefault="00CB4916" w:rsidP="00CB4916">
      <w:pPr>
        <w:pStyle w:val="Title"/>
        <w:rPr>
          <w:rFonts w:cstheme="minorHAnsi"/>
        </w:rPr>
      </w:pPr>
      <w:bookmarkStart w:id="9" w:name="_Toc247942107"/>
      <w:bookmarkStart w:id="10" w:name="_Toc248652126"/>
      <w:r>
        <w:rPr>
          <w:rStyle w:val="Heading1Char"/>
        </w:rPr>
        <w:t xml:space="preserve">Urban </w:t>
      </w:r>
      <w:r w:rsidRPr="001C31BA">
        <w:rPr>
          <w:rStyle w:val="Heading1Char"/>
        </w:rPr>
        <w:t>Tint Generation</w:t>
      </w:r>
      <w:bookmarkEnd w:id="9"/>
      <w:bookmarkEnd w:id="10"/>
    </w:p>
    <w:bookmarkEnd w:id="8"/>
    <w:p w:rsidR="00033F72" w:rsidRPr="00745427" w:rsidRDefault="000E32BA" w:rsidP="00381BFF">
      <w:pPr>
        <w:pStyle w:val="Heading3"/>
      </w:pPr>
      <w:r>
        <w:br w:type="page"/>
      </w:r>
      <w:bookmarkStart w:id="11" w:name="_Toc247595839"/>
      <w:bookmarkStart w:id="12" w:name="_Toc247689960"/>
      <w:bookmarkStart w:id="13" w:name="_Toc247942108"/>
      <w:bookmarkStart w:id="14" w:name="_Toc248652127"/>
      <w:r w:rsidR="007A47C9" w:rsidRPr="00214384">
        <w:rPr>
          <w:rStyle w:val="Heading2Char"/>
        </w:rPr>
        <w:lastRenderedPageBreak/>
        <w:t xml:space="preserve">1.0.0 </w:t>
      </w:r>
      <w:r w:rsidR="00A137D3" w:rsidRPr="00214384">
        <w:rPr>
          <w:rStyle w:val="Heading2Char"/>
        </w:rPr>
        <w:t xml:space="preserve">Urban Tint </w:t>
      </w:r>
      <w:r w:rsidR="001608D6" w:rsidRPr="00214384">
        <w:rPr>
          <w:rStyle w:val="Heading2Char"/>
        </w:rPr>
        <w:t>Concept</w:t>
      </w:r>
      <w:r w:rsidR="00A137D3" w:rsidRPr="00214384">
        <w:rPr>
          <w:rStyle w:val="Heading2Char"/>
        </w:rPr>
        <w:t>s</w:t>
      </w:r>
      <w:bookmarkEnd w:id="11"/>
      <w:bookmarkEnd w:id="12"/>
      <w:bookmarkEnd w:id="13"/>
      <w:bookmarkEnd w:id="14"/>
    </w:p>
    <w:p w:rsidR="00146684" w:rsidRDefault="00146684" w:rsidP="00745427">
      <w:r w:rsidRPr="005E5447">
        <w:rPr>
          <w:rFonts w:cstheme="minorHAnsi"/>
        </w:rPr>
        <w:t xml:space="preserve">The WVGISTC explored several methodologies for creating the USGS urban tint areas using </w:t>
      </w:r>
      <w:r>
        <w:rPr>
          <w:rFonts w:cstheme="minorHAnsi"/>
        </w:rPr>
        <w:t>digital processes.  The goal of this research was to replicate the original criteria that USGS has used to</w:t>
      </w:r>
      <w:r w:rsidR="009C786A">
        <w:rPr>
          <w:rFonts w:cstheme="minorHAnsi"/>
        </w:rPr>
        <w:t xml:space="preserve"> define and </w:t>
      </w:r>
      <w:r>
        <w:rPr>
          <w:rFonts w:cstheme="minorHAnsi"/>
        </w:rPr>
        <w:t xml:space="preserve">collect urban tint areas.  </w:t>
      </w:r>
      <w:r w:rsidR="00F03682" w:rsidRPr="005E5447">
        <w:t xml:space="preserve">The </w:t>
      </w:r>
      <w:r w:rsidR="0089506C">
        <w:t xml:space="preserve">key elements </w:t>
      </w:r>
      <w:r w:rsidR="00F03682">
        <w:t xml:space="preserve">of creating </w:t>
      </w:r>
      <w:r w:rsidR="00F03682" w:rsidRPr="005E5447">
        <w:t xml:space="preserve">an urban tint </w:t>
      </w:r>
      <w:r w:rsidR="00F03682">
        <w:t xml:space="preserve">can be rendered down </w:t>
      </w:r>
      <w:r w:rsidR="0089506C">
        <w:t xml:space="preserve">from </w:t>
      </w:r>
      <w:r w:rsidR="00033F72">
        <w:t>its</w:t>
      </w:r>
      <w:r w:rsidR="0089506C">
        <w:t xml:space="preserve"> cartographic </w:t>
      </w:r>
      <w:r w:rsidR="00C104C3">
        <w:t>origins</w:t>
      </w:r>
      <w:r w:rsidR="0089506C">
        <w:t xml:space="preserve"> </w:t>
      </w:r>
      <w:r>
        <w:t>(</w:t>
      </w:r>
      <w:r w:rsidR="00F40A12">
        <w:t xml:space="preserve">NMP </w:t>
      </w:r>
      <w:r w:rsidR="0089506C">
        <w:t>Part</w:t>
      </w:r>
      <w:r>
        <w:t xml:space="preserve"> 6; </w:t>
      </w:r>
      <w:r w:rsidR="00C104C3">
        <w:t>Box 1)</w:t>
      </w:r>
      <w:r>
        <w:t>,</w:t>
      </w:r>
      <w:r w:rsidR="0089506C">
        <w:t xml:space="preserve"> </w:t>
      </w:r>
      <w:r w:rsidR="00F03682">
        <w:t xml:space="preserve">to identify the </w:t>
      </w:r>
      <w:r>
        <w:t>correlating</w:t>
      </w:r>
      <w:r w:rsidR="0089506C">
        <w:t xml:space="preserve"> </w:t>
      </w:r>
      <w:r>
        <w:t xml:space="preserve">GIS </w:t>
      </w:r>
      <w:r w:rsidR="0089506C">
        <w:t xml:space="preserve">elements in </w:t>
      </w:r>
      <w:r w:rsidR="00033F72">
        <w:t>its</w:t>
      </w:r>
      <w:r w:rsidR="00F03682">
        <w:t xml:space="preserve"> creation</w:t>
      </w:r>
      <w:r w:rsidR="0089506C">
        <w:t xml:space="preserve"> using </w:t>
      </w:r>
      <w:r>
        <w:t>digital processes</w:t>
      </w:r>
      <w:r w:rsidR="0089506C">
        <w:t>.</w:t>
      </w:r>
      <w:r w:rsidR="00F03682">
        <w:t xml:space="preserve"> </w:t>
      </w:r>
      <w:r>
        <w:t xml:space="preserve"> </w:t>
      </w:r>
      <w:r w:rsidR="0089506C">
        <w:t xml:space="preserve">Those elements are </w:t>
      </w:r>
      <w:r w:rsidR="009B69E6">
        <w:t>structures (</w:t>
      </w:r>
      <w:r w:rsidR="00F03682">
        <w:t>building</w:t>
      </w:r>
      <w:r w:rsidR="0089506C">
        <w:t>s</w:t>
      </w:r>
      <w:r w:rsidR="009B69E6">
        <w:t>)</w:t>
      </w:r>
      <w:r w:rsidR="0089506C">
        <w:t>, their associated use areas</w:t>
      </w:r>
      <w:r>
        <w:t>(parking lots, etc)</w:t>
      </w:r>
      <w:r w:rsidR="0089506C">
        <w:t xml:space="preserve"> and road</w:t>
      </w:r>
      <w:r w:rsidR="00C104C3">
        <w:t xml:space="preserve"> networks</w:t>
      </w:r>
      <w:r w:rsidR="0089506C">
        <w:t>.</w:t>
      </w:r>
      <w:r w:rsidR="00F03682">
        <w:t xml:space="preserve"> </w:t>
      </w:r>
      <w:r w:rsidR="0089506C">
        <w:t xml:space="preserve"> </w:t>
      </w:r>
      <w:r w:rsidR="00ED3FB8">
        <w:t>Using th</w:t>
      </w:r>
      <w:r w:rsidR="00443C33">
        <w:t>ese elements,</w:t>
      </w:r>
      <w:r w:rsidR="009B69E6">
        <w:t xml:space="preserve"> </w:t>
      </w:r>
      <w:r w:rsidR="00F03682">
        <w:t xml:space="preserve">we are able to </w:t>
      </w:r>
      <w:r w:rsidR="009B69E6">
        <w:t xml:space="preserve">create conditions that equate to a </w:t>
      </w:r>
      <w:r w:rsidR="00F40A12">
        <w:t>built-up</w:t>
      </w:r>
      <w:r w:rsidR="009B69E6">
        <w:t xml:space="preserve"> area, through representations of structures and road network</w:t>
      </w:r>
      <w:r w:rsidR="00F40A12">
        <w:t>s.</w:t>
      </w:r>
      <w:r w:rsidR="009B69E6">
        <w:t xml:space="preserve"> </w:t>
      </w:r>
      <w:r w:rsidR="00F40A12">
        <w:t xml:space="preserve"> </w:t>
      </w:r>
    </w:p>
    <w:p w:rsidR="009C786A" w:rsidRDefault="0069767D" w:rsidP="00745427">
      <w:pPr>
        <w:rPr>
          <w:rFonts w:cstheme="minorHAnsi"/>
        </w:rPr>
      </w:pPr>
      <w:r w:rsidRPr="0069767D">
        <w:rPr>
          <w:noProof/>
          <w:lang w:bidi="ar-SA"/>
        </w:rPr>
        <w:pict>
          <v:group id="_x0000_s1384" style="position:absolute;margin-left:-3.15pt;margin-top:72.65pt;width:472.55pt;height:129.05pt;z-index:20" coordorigin="1449,4409" coordsize="9451,2581">
            <v:shape id="_x0000_s1116" type="#_x0000_t202" style="position:absolute;left:1449;top:4409;width:9451;height:2144;mso-width-relative:margin;mso-height-relative:margin" o:regroupid="25">
              <v:textbox>
                <w:txbxContent>
                  <w:p w:rsidR="00514D7B" w:rsidRPr="00311C24" w:rsidRDefault="00514D7B" w:rsidP="00311C24">
                    <w:pPr>
                      <w:pStyle w:val="Quote"/>
                    </w:pPr>
                    <w:r w:rsidRPr="00311C24">
                      <w:t xml:space="preserve">BUILT-UP AREA - An area of intensive use, with much of the land covered by structures. </w:t>
                    </w:r>
                  </w:p>
                  <w:p w:rsidR="00514D7B" w:rsidRDefault="00514D7B" w:rsidP="00311C24">
                    <w:pPr>
                      <w:pStyle w:val="Quote"/>
                    </w:pPr>
                    <w:r w:rsidRPr="00311C24">
                      <w:t xml:space="preserve">The limits of BUILT-UP AREA are determined by the relative concentration of buildings and associated intensive use areas, such as parking lots, and the existence of a systematic street pattern. Density of building and associated use areas will vary from densely concentrated areas downtown, to moderately concentrated residential areas where most </w:t>
                    </w:r>
                    <w:r>
                      <w:t xml:space="preserve">of the property is developed.  </w:t>
                    </w:r>
                  </w:p>
                  <w:p w:rsidR="00514D7B" w:rsidRPr="00311C24" w:rsidRDefault="00514D7B" w:rsidP="00311C24">
                    <w:pPr>
                      <w:pStyle w:val="Quote"/>
                    </w:pPr>
                    <w:r w:rsidRPr="00311C24">
                      <w:t>BUILT-UP AREA is &gt; 30% built-up, and is &gt; 40 acres in size, and is &gt; 660 feet along the shortest axis</w:t>
                    </w:r>
                  </w:p>
                </w:txbxContent>
              </v:textbox>
            </v:shape>
            <v:shape id="_x0000_s1137" type="#_x0000_t202" style="position:absolute;left:1449;top:6587;width:9451;height:403" o:regroupid="25" stroked="f">
              <v:textbox inset="0,0,0,0">
                <w:txbxContent>
                  <w:p w:rsidR="00514D7B" w:rsidRPr="001C31BA" w:rsidRDefault="00514D7B" w:rsidP="001C31BA">
                    <w:pPr>
                      <w:pStyle w:val="Caption"/>
                    </w:pPr>
                    <w:r w:rsidRPr="001C31BA">
                      <w:t xml:space="preserve">Box </w:t>
                    </w:r>
                    <w:fldSimple w:instr=" SEQ Box \* ARABIC ">
                      <w:r w:rsidR="00927D45">
                        <w:rPr>
                          <w:noProof/>
                        </w:rPr>
                        <w:t>1</w:t>
                      </w:r>
                    </w:fldSimple>
                    <w:r w:rsidRPr="001C31BA">
                      <w:t xml:space="preserve"> - </w:t>
                    </w:r>
                    <w:r w:rsidRPr="001C31BA">
                      <w:rPr>
                        <w:szCs w:val="20"/>
                      </w:rPr>
                      <w:t>Part 6, NMP Technical Instructions</w:t>
                    </w:r>
                  </w:p>
                </w:txbxContent>
              </v:textbox>
            </v:shape>
            <w10:wrap type="square"/>
          </v:group>
        </w:pict>
      </w:r>
      <w:r w:rsidR="000E32BA">
        <w:rPr>
          <w:rFonts w:cstheme="minorHAnsi"/>
        </w:rPr>
        <w:tab/>
      </w:r>
      <w:r w:rsidR="009C786A" w:rsidRPr="005E5447">
        <w:rPr>
          <w:rFonts w:cstheme="minorHAnsi"/>
        </w:rPr>
        <w:t xml:space="preserve">This research focuses on two distinct aspects of </w:t>
      </w:r>
      <w:r w:rsidR="009C786A">
        <w:rPr>
          <w:rFonts w:cstheme="minorHAnsi"/>
        </w:rPr>
        <w:t xml:space="preserve">generating </w:t>
      </w:r>
      <w:r w:rsidR="009C786A" w:rsidRPr="005E5447">
        <w:rPr>
          <w:rFonts w:cstheme="minorHAnsi"/>
        </w:rPr>
        <w:t>an urban tint layer; the first using road centerlines and the second</w:t>
      </w:r>
      <w:r w:rsidR="009C786A" w:rsidRPr="009B69E6">
        <w:rPr>
          <w:rFonts w:cstheme="minorHAnsi"/>
        </w:rPr>
        <w:t xml:space="preserve"> </w:t>
      </w:r>
      <w:r w:rsidR="009C786A" w:rsidRPr="005E5447">
        <w:rPr>
          <w:rFonts w:cstheme="minorHAnsi"/>
        </w:rPr>
        <w:t xml:space="preserve">utilizing </w:t>
      </w:r>
      <w:r w:rsidR="009C786A">
        <w:rPr>
          <w:rFonts w:cstheme="minorHAnsi"/>
        </w:rPr>
        <w:t xml:space="preserve">structure </w:t>
      </w:r>
      <w:r w:rsidR="009C786A" w:rsidRPr="005E5447">
        <w:rPr>
          <w:rFonts w:cstheme="minorHAnsi"/>
        </w:rPr>
        <w:t xml:space="preserve">points.  </w:t>
      </w:r>
      <w:r w:rsidR="009C786A">
        <w:rPr>
          <w:rFonts w:cstheme="minorHAnsi"/>
        </w:rPr>
        <w:t>The</w:t>
      </w:r>
      <w:r w:rsidR="009C786A" w:rsidRPr="005E5447">
        <w:rPr>
          <w:rFonts w:cstheme="minorHAnsi"/>
        </w:rPr>
        <w:t xml:space="preserve"> </w:t>
      </w:r>
      <w:r w:rsidR="009C786A">
        <w:rPr>
          <w:rFonts w:cstheme="minorHAnsi"/>
        </w:rPr>
        <w:t xml:space="preserve">concepts and procedures in this </w:t>
      </w:r>
      <w:r w:rsidR="009C786A" w:rsidRPr="005E5447">
        <w:rPr>
          <w:rFonts w:cstheme="minorHAnsi"/>
        </w:rPr>
        <w:t xml:space="preserve">report </w:t>
      </w:r>
      <w:r w:rsidR="009C786A">
        <w:rPr>
          <w:rFonts w:cstheme="minorHAnsi"/>
        </w:rPr>
        <w:t>provide</w:t>
      </w:r>
      <w:r w:rsidR="009C786A" w:rsidRPr="005E5447">
        <w:rPr>
          <w:rFonts w:cstheme="minorHAnsi"/>
        </w:rPr>
        <w:t xml:space="preserve"> </w:t>
      </w:r>
      <w:r w:rsidR="009C786A">
        <w:rPr>
          <w:rFonts w:cstheme="minorHAnsi"/>
        </w:rPr>
        <w:t xml:space="preserve">for </w:t>
      </w:r>
      <w:r w:rsidR="009C786A" w:rsidRPr="005E5447">
        <w:rPr>
          <w:rFonts w:cstheme="minorHAnsi"/>
        </w:rPr>
        <w:t>a repeatable methodology useable by other entities</w:t>
      </w:r>
      <w:r w:rsidR="009C786A">
        <w:rPr>
          <w:rFonts w:cstheme="minorHAnsi"/>
        </w:rPr>
        <w:t>.</w:t>
      </w:r>
      <w:r w:rsidR="009C786A" w:rsidRPr="005E5447">
        <w:rPr>
          <w:rFonts w:cstheme="minorHAnsi"/>
        </w:rPr>
        <w:t xml:space="preserve"> </w:t>
      </w:r>
      <w:r w:rsidR="009C786A">
        <w:rPr>
          <w:rFonts w:cstheme="minorHAnsi"/>
        </w:rPr>
        <w:t>We discuss</w:t>
      </w:r>
      <w:r w:rsidR="009C786A" w:rsidRPr="005E5447">
        <w:rPr>
          <w:rFonts w:cstheme="minorHAnsi"/>
        </w:rPr>
        <w:t xml:space="preserve"> the positive and negative outcomes of these processes</w:t>
      </w:r>
      <w:r w:rsidR="009C786A">
        <w:rPr>
          <w:rFonts w:cstheme="minorHAnsi"/>
        </w:rPr>
        <w:t xml:space="preserve">.  </w:t>
      </w:r>
    </w:p>
    <w:p w:rsidR="00180570" w:rsidRDefault="009C786A" w:rsidP="00745427">
      <w:pPr>
        <w:rPr>
          <w:rFonts w:cstheme="minorHAnsi"/>
        </w:rPr>
      </w:pPr>
      <w:r>
        <w:rPr>
          <w:rFonts w:cstheme="minorHAnsi"/>
        </w:rPr>
        <w:tab/>
      </w:r>
      <w:r w:rsidR="00196CF7">
        <w:rPr>
          <w:rFonts w:cstheme="minorHAnsi"/>
        </w:rPr>
        <w:t>T</w:t>
      </w:r>
      <w:r w:rsidR="00CC1798">
        <w:rPr>
          <w:rFonts w:cstheme="minorHAnsi"/>
        </w:rPr>
        <w:t xml:space="preserve">his research </w:t>
      </w:r>
      <w:r w:rsidR="00196CF7">
        <w:rPr>
          <w:rFonts w:cstheme="minorHAnsi"/>
        </w:rPr>
        <w:t xml:space="preserve">used the built-up density </w:t>
      </w:r>
      <w:r w:rsidR="00461C23">
        <w:rPr>
          <w:rFonts w:cstheme="minorHAnsi"/>
        </w:rPr>
        <w:t xml:space="preserve">criteria </w:t>
      </w:r>
      <w:r w:rsidR="00196CF7">
        <w:rPr>
          <w:rFonts w:cstheme="minorHAnsi"/>
        </w:rPr>
        <w:t>and area size criteria to identify candidate areas.  A c</w:t>
      </w:r>
      <w:r w:rsidR="00196CF7">
        <w:t xml:space="preserve">andidate area refers to areas that meet at least one criteria of the capture conditions.  For example, the density rasters will identify the first criteria of a 30% built-up density and </w:t>
      </w:r>
      <w:r w:rsidR="00D94187">
        <w:t>additional</w:t>
      </w:r>
      <w:r w:rsidR="00196CF7">
        <w:t xml:space="preserve"> processing will narrow those areas by identifying minimum area size.  </w:t>
      </w:r>
      <w:r w:rsidR="00CC1798">
        <w:rPr>
          <w:rFonts w:cstheme="minorHAnsi"/>
        </w:rPr>
        <w:t>Further research is nee</w:t>
      </w:r>
      <w:r w:rsidR="008A4E2E">
        <w:rPr>
          <w:rFonts w:cstheme="minorHAnsi"/>
        </w:rPr>
        <w:t xml:space="preserve">ded in order </w:t>
      </w:r>
      <w:r w:rsidR="00CC1798">
        <w:rPr>
          <w:rFonts w:cstheme="minorHAnsi"/>
        </w:rPr>
        <w:t xml:space="preserve">for dimension </w:t>
      </w:r>
      <w:r w:rsidR="008A4E2E">
        <w:rPr>
          <w:rFonts w:cstheme="minorHAnsi"/>
        </w:rPr>
        <w:t>criteria</w:t>
      </w:r>
      <w:r w:rsidR="00CC1798">
        <w:rPr>
          <w:rFonts w:cstheme="minorHAnsi"/>
        </w:rPr>
        <w:t xml:space="preserve"> </w:t>
      </w:r>
      <w:r w:rsidR="008A4E2E">
        <w:rPr>
          <w:rFonts w:cstheme="minorHAnsi"/>
        </w:rPr>
        <w:t>to be used</w:t>
      </w:r>
      <w:r w:rsidR="00443C33">
        <w:rPr>
          <w:rFonts w:cstheme="minorHAnsi"/>
        </w:rPr>
        <w:t>;</w:t>
      </w:r>
      <w:r w:rsidR="008A4E2E">
        <w:rPr>
          <w:rFonts w:cstheme="minorHAnsi"/>
        </w:rPr>
        <w:t xml:space="preserve"> this </w:t>
      </w:r>
      <w:r w:rsidR="00443C33">
        <w:rPr>
          <w:rFonts w:cstheme="minorHAnsi"/>
        </w:rPr>
        <w:t xml:space="preserve">topic </w:t>
      </w:r>
      <w:r w:rsidR="008A4E2E">
        <w:rPr>
          <w:rFonts w:cstheme="minorHAnsi"/>
        </w:rPr>
        <w:t xml:space="preserve">is discussed in </w:t>
      </w:r>
      <w:r w:rsidR="00180570">
        <w:rPr>
          <w:rFonts w:cstheme="minorHAnsi"/>
        </w:rPr>
        <w:t>Section 1.5.5.c</w:t>
      </w:r>
      <w:r w:rsidR="008A4E2E">
        <w:rPr>
          <w:rFonts w:cstheme="minorHAnsi"/>
        </w:rPr>
        <w:t xml:space="preserve">  </w:t>
      </w:r>
    </w:p>
    <w:p w:rsidR="0039335B" w:rsidRDefault="008A4E2E" w:rsidP="00745427">
      <w:r>
        <w:rPr>
          <w:rFonts w:cstheme="minorHAnsi"/>
        </w:rPr>
        <w:tab/>
      </w:r>
      <w:r w:rsidR="00ED3FB8">
        <w:rPr>
          <w:rFonts w:cstheme="minorHAnsi"/>
        </w:rPr>
        <w:t xml:space="preserve"> </w:t>
      </w:r>
      <w:r w:rsidR="009C786A">
        <w:t xml:space="preserve">USGS NMP nomenclature uses the terms </w:t>
      </w:r>
      <w:r w:rsidR="009C786A" w:rsidRPr="00E82805">
        <w:rPr>
          <w:i/>
        </w:rPr>
        <w:t>Urban Tint</w:t>
      </w:r>
      <w:r w:rsidR="009C786A">
        <w:t xml:space="preserve"> and </w:t>
      </w:r>
      <w:r w:rsidR="009C786A">
        <w:rPr>
          <w:i/>
        </w:rPr>
        <w:t>Built-</w:t>
      </w:r>
      <w:r w:rsidR="009C786A" w:rsidRPr="00E82805">
        <w:rPr>
          <w:i/>
        </w:rPr>
        <w:t>Up</w:t>
      </w:r>
      <w:r w:rsidR="009C786A">
        <w:t xml:space="preserve"> Areas interchangeably. This report will distinguish between the two; Built-Up Area refers to a physical condition as described in Box 1.  Urban Tint is defined as the desired GIS data layer, or graphic features, which represent Built-Up Areas.  Box 1 </w:t>
      </w:r>
      <w:r w:rsidR="003D2188">
        <w:t xml:space="preserve">contains the criteria used </w:t>
      </w:r>
      <w:r w:rsidR="009C786A">
        <w:t xml:space="preserve">to </w:t>
      </w:r>
      <w:r w:rsidR="003D2188">
        <w:t xml:space="preserve">define </w:t>
      </w:r>
      <w:r w:rsidR="009C786A">
        <w:t xml:space="preserve">an Urban Tint </w:t>
      </w:r>
      <w:r w:rsidR="003D2188">
        <w:t xml:space="preserve">and the conditions which it is collected as a </w:t>
      </w:r>
      <w:r w:rsidR="009C786A">
        <w:t xml:space="preserve">layer.  </w:t>
      </w:r>
    </w:p>
    <w:p w:rsidR="00F03682" w:rsidRPr="005E5447" w:rsidRDefault="0039335B" w:rsidP="00745427">
      <w:pPr>
        <w:rPr>
          <w:rFonts w:cstheme="minorHAnsi"/>
        </w:rPr>
      </w:pPr>
      <w:r>
        <w:tab/>
      </w:r>
      <w:r w:rsidR="00CE7CC6">
        <w:rPr>
          <w:rFonts w:cstheme="minorHAnsi"/>
        </w:rPr>
        <w:t>The</w:t>
      </w:r>
      <w:r w:rsidR="00F03682" w:rsidRPr="005E5447">
        <w:rPr>
          <w:rFonts w:cstheme="minorHAnsi"/>
        </w:rPr>
        <w:t xml:space="preserve"> processes </w:t>
      </w:r>
      <w:r w:rsidR="008B21BF">
        <w:rPr>
          <w:rFonts w:cstheme="minorHAnsi"/>
        </w:rPr>
        <w:t xml:space="preserve">described in this report </w:t>
      </w:r>
      <w:r w:rsidR="00461C23">
        <w:rPr>
          <w:rFonts w:cstheme="minorHAnsi"/>
        </w:rPr>
        <w:t>may refer to autom</w:t>
      </w:r>
      <w:r w:rsidR="00BB271E">
        <w:rPr>
          <w:rFonts w:cstheme="minorHAnsi"/>
        </w:rPr>
        <w:t>ated graphics</w:t>
      </w:r>
      <w:r w:rsidR="00461C23">
        <w:rPr>
          <w:rFonts w:cstheme="minorHAnsi"/>
        </w:rPr>
        <w:t xml:space="preserve">.  </w:t>
      </w:r>
      <w:r w:rsidR="00BB271E">
        <w:rPr>
          <w:rFonts w:cstheme="minorHAnsi"/>
        </w:rPr>
        <w:t>Automated graphics</w:t>
      </w:r>
      <w:r w:rsidR="00461C23">
        <w:rPr>
          <w:rFonts w:cstheme="minorHAnsi"/>
        </w:rPr>
        <w:t xml:space="preserve"> is </w:t>
      </w:r>
      <w:r w:rsidR="003D2188">
        <w:rPr>
          <w:rFonts w:cstheme="minorHAnsi"/>
        </w:rPr>
        <w:t xml:space="preserve">the term used </w:t>
      </w:r>
      <w:r w:rsidR="00461C23">
        <w:rPr>
          <w:rFonts w:cstheme="minorHAnsi"/>
        </w:rPr>
        <w:t xml:space="preserve">to describe the digital processes </w:t>
      </w:r>
      <w:r w:rsidR="00BB271E">
        <w:rPr>
          <w:rFonts w:cstheme="minorHAnsi"/>
        </w:rPr>
        <w:t xml:space="preserve">and resulting </w:t>
      </w:r>
      <w:r w:rsidR="003D2188">
        <w:rPr>
          <w:rFonts w:cstheme="minorHAnsi"/>
        </w:rPr>
        <w:t xml:space="preserve">Urban Tint </w:t>
      </w:r>
      <w:r w:rsidR="00BB271E">
        <w:rPr>
          <w:rFonts w:cstheme="minorHAnsi"/>
        </w:rPr>
        <w:t xml:space="preserve">layer </w:t>
      </w:r>
      <w:r w:rsidR="00461C23">
        <w:rPr>
          <w:rFonts w:cstheme="minorHAnsi"/>
        </w:rPr>
        <w:t xml:space="preserve">researched in this report.  </w:t>
      </w:r>
      <w:r w:rsidR="00443C33">
        <w:rPr>
          <w:rFonts w:cstheme="minorHAnsi"/>
        </w:rPr>
        <w:t xml:space="preserve">During </w:t>
      </w:r>
      <w:r w:rsidR="00443C33" w:rsidRPr="005E5447">
        <w:rPr>
          <w:rFonts w:cstheme="minorHAnsi"/>
        </w:rPr>
        <w:t>this research</w:t>
      </w:r>
      <w:r w:rsidR="00BB271E">
        <w:rPr>
          <w:rFonts w:cstheme="minorHAnsi"/>
        </w:rPr>
        <w:t xml:space="preserve"> t</w:t>
      </w:r>
      <w:r w:rsidR="00461C23">
        <w:rPr>
          <w:rFonts w:cstheme="minorHAnsi"/>
        </w:rPr>
        <w:t xml:space="preserve">hese </w:t>
      </w:r>
      <w:r w:rsidR="00BB271E">
        <w:rPr>
          <w:rFonts w:cstheme="minorHAnsi"/>
        </w:rPr>
        <w:t xml:space="preserve">digital </w:t>
      </w:r>
      <w:r w:rsidR="00461C23">
        <w:rPr>
          <w:rFonts w:cstheme="minorHAnsi"/>
        </w:rPr>
        <w:t xml:space="preserve">processes </w:t>
      </w:r>
      <w:r w:rsidR="00F03682" w:rsidRPr="005E5447">
        <w:rPr>
          <w:rFonts w:cstheme="minorHAnsi"/>
        </w:rPr>
        <w:t>were performed manually</w:t>
      </w:r>
      <w:r w:rsidR="00BB271E">
        <w:rPr>
          <w:rFonts w:cstheme="minorHAnsi"/>
        </w:rPr>
        <w:t xml:space="preserve">. </w:t>
      </w:r>
      <w:r w:rsidR="00443C33">
        <w:rPr>
          <w:rFonts w:cstheme="minorHAnsi"/>
        </w:rPr>
        <w:t xml:space="preserve"> </w:t>
      </w:r>
      <w:r w:rsidR="00BB271E">
        <w:rPr>
          <w:rFonts w:cstheme="minorHAnsi"/>
        </w:rPr>
        <w:t>However, future research could develop</w:t>
      </w:r>
      <w:r w:rsidR="00F03682" w:rsidRPr="005E5447">
        <w:rPr>
          <w:rFonts w:cstheme="minorHAnsi"/>
        </w:rPr>
        <w:t xml:space="preserve"> </w:t>
      </w:r>
      <w:r w:rsidR="00BB271E">
        <w:rPr>
          <w:rFonts w:cstheme="minorHAnsi"/>
        </w:rPr>
        <w:t xml:space="preserve">programming code or </w:t>
      </w:r>
      <w:r w:rsidR="00BB271E" w:rsidRPr="005E5447">
        <w:rPr>
          <w:rFonts w:cstheme="minorHAnsi"/>
        </w:rPr>
        <w:t xml:space="preserve">scripting </w:t>
      </w:r>
      <w:r w:rsidR="00BB271E">
        <w:rPr>
          <w:rFonts w:cstheme="minorHAnsi"/>
        </w:rPr>
        <w:t>to automate these digital processes.</w:t>
      </w:r>
      <w:r w:rsidR="00F03682" w:rsidRPr="005E5447">
        <w:rPr>
          <w:rFonts w:cstheme="minorHAnsi"/>
        </w:rPr>
        <w:t xml:space="preserve"> </w:t>
      </w:r>
    </w:p>
    <w:p w:rsidR="008B21BF" w:rsidRPr="008B21BF" w:rsidRDefault="00E654ED" w:rsidP="00214384">
      <w:pPr>
        <w:pStyle w:val="Heading3"/>
      </w:pPr>
      <w:bookmarkStart w:id="15" w:name="_Toc247689961"/>
      <w:bookmarkStart w:id="16" w:name="_Toc247942109"/>
      <w:bookmarkStart w:id="17" w:name="_Toc248652128"/>
      <w:r>
        <w:t>1</w:t>
      </w:r>
      <w:r w:rsidR="00236CF4">
        <w:t>.0</w:t>
      </w:r>
      <w:r>
        <w:t>.1</w:t>
      </w:r>
      <w:r w:rsidR="00236CF4">
        <w:t xml:space="preserve"> </w:t>
      </w:r>
      <w:r w:rsidR="00F03682" w:rsidRPr="008B21BF">
        <w:t>Data</w:t>
      </w:r>
      <w:r w:rsidR="00E82805" w:rsidRPr="008B21BF">
        <w:t xml:space="preserve"> Source</w:t>
      </w:r>
      <w:bookmarkEnd w:id="15"/>
      <w:r w:rsidR="009C786A">
        <w:t>s</w:t>
      </w:r>
      <w:bookmarkEnd w:id="16"/>
      <w:bookmarkEnd w:id="17"/>
    </w:p>
    <w:p w:rsidR="00D432F0" w:rsidRDefault="00F03682" w:rsidP="00D74425">
      <w:r w:rsidRPr="005E5447">
        <w:rPr>
          <w:rFonts w:cstheme="minorHAnsi"/>
        </w:rPr>
        <w:t xml:space="preserve">West Virginia is blessed with several current, highly detailed datasets that will allow for a largely automated derivation of these </w:t>
      </w:r>
      <w:r w:rsidR="00D74425">
        <w:rPr>
          <w:rFonts w:cstheme="minorHAnsi"/>
        </w:rPr>
        <w:t>graphic features</w:t>
      </w:r>
      <w:r w:rsidRPr="005E5447">
        <w:rPr>
          <w:rFonts w:cstheme="minorHAnsi"/>
        </w:rPr>
        <w:t xml:space="preserve">. These datasets were created as part of the West Virginia State Addressing and Mapping </w:t>
      </w:r>
      <w:r w:rsidR="008B21BF">
        <w:rPr>
          <w:rFonts w:cstheme="minorHAnsi"/>
        </w:rPr>
        <w:t>program's</w:t>
      </w:r>
      <w:r w:rsidRPr="005E5447">
        <w:rPr>
          <w:rFonts w:cstheme="minorHAnsi"/>
        </w:rPr>
        <w:t xml:space="preserve"> work and include photogrammetrically collected planimetric datasets, including the </w:t>
      </w:r>
      <w:r w:rsidR="00472067">
        <w:rPr>
          <w:rFonts w:cstheme="minorHAnsi"/>
        </w:rPr>
        <w:t>road</w:t>
      </w:r>
      <w:r w:rsidRPr="005E5447">
        <w:rPr>
          <w:rFonts w:cstheme="minorHAnsi"/>
        </w:rPr>
        <w:t xml:space="preserve"> and building data used in this research</w:t>
      </w:r>
      <w:r w:rsidR="00442F13">
        <w:rPr>
          <w:rFonts w:cstheme="minorHAnsi"/>
        </w:rPr>
        <w:t xml:space="preserve"> (</w:t>
      </w:r>
      <w:fldSimple w:instr=" REF _Ref246411495  \* MERGEFORMAT ">
        <w:r w:rsidR="00927D45" w:rsidRPr="001C31BA">
          <w:t xml:space="preserve">Figure </w:t>
        </w:r>
        <w:r w:rsidR="00927D45">
          <w:rPr>
            <w:noProof/>
          </w:rPr>
          <w:t>1</w:t>
        </w:r>
      </w:fldSimple>
      <w:r w:rsidR="00442F13">
        <w:rPr>
          <w:rFonts w:cstheme="minorHAnsi"/>
        </w:rPr>
        <w:t>)</w:t>
      </w:r>
      <w:r w:rsidRPr="005E5447">
        <w:rPr>
          <w:rFonts w:cstheme="minorHAnsi"/>
        </w:rPr>
        <w:t xml:space="preserve">.  This data was </w:t>
      </w:r>
      <w:r w:rsidRPr="005E5447">
        <w:rPr>
          <w:rFonts w:cstheme="minorHAnsi"/>
        </w:rPr>
        <w:lastRenderedPageBreak/>
        <w:t xml:space="preserve">collected from 2-foot natural color, leaf off photography flown in 2003. </w:t>
      </w:r>
      <w:r w:rsidR="00ED3FB8">
        <w:rPr>
          <w:rFonts w:cstheme="minorHAnsi"/>
        </w:rPr>
        <w:t>O</w:t>
      </w:r>
      <w:r w:rsidR="001608D6">
        <w:rPr>
          <w:rFonts w:cstheme="minorHAnsi"/>
        </w:rPr>
        <w:t>ther states may</w:t>
      </w:r>
      <w:r w:rsidR="00BC5CFE">
        <w:rPr>
          <w:rFonts w:cstheme="minorHAnsi"/>
        </w:rPr>
        <w:t xml:space="preserve"> not</w:t>
      </w:r>
      <w:r w:rsidR="001608D6">
        <w:rPr>
          <w:rFonts w:cstheme="minorHAnsi"/>
        </w:rPr>
        <w:t xml:space="preserve"> have </w:t>
      </w:r>
      <w:r w:rsidR="00442F13">
        <w:rPr>
          <w:rFonts w:cstheme="minorHAnsi"/>
        </w:rPr>
        <w:t>this type of</w:t>
      </w:r>
      <w:r w:rsidR="00BC5CFE">
        <w:rPr>
          <w:rFonts w:cstheme="minorHAnsi"/>
        </w:rPr>
        <w:t xml:space="preserve"> </w:t>
      </w:r>
      <w:r w:rsidR="001608D6">
        <w:rPr>
          <w:rFonts w:cstheme="minorHAnsi"/>
        </w:rPr>
        <w:t xml:space="preserve">data available, </w:t>
      </w:r>
      <w:r w:rsidR="00BC5CFE">
        <w:rPr>
          <w:rFonts w:cstheme="minorHAnsi"/>
        </w:rPr>
        <w:t xml:space="preserve">but </w:t>
      </w:r>
      <w:r w:rsidR="00CE7CC6">
        <w:rPr>
          <w:rFonts w:cstheme="minorHAnsi"/>
        </w:rPr>
        <w:t xml:space="preserve">it is </w:t>
      </w:r>
      <w:r w:rsidR="0039335B">
        <w:rPr>
          <w:rFonts w:cstheme="minorHAnsi"/>
        </w:rPr>
        <w:t xml:space="preserve">expected </w:t>
      </w:r>
      <w:r w:rsidR="001608D6">
        <w:rPr>
          <w:rFonts w:cstheme="minorHAnsi"/>
        </w:rPr>
        <w:t>that a point structure dataset and detail</w:t>
      </w:r>
      <w:r w:rsidR="00CE7CC6">
        <w:rPr>
          <w:rFonts w:cstheme="minorHAnsi"/>
        </w:rPr>
        <w:t>ed</w:t>
      </w:r>
      <w:r w:rsidR="001608D6">
        <w:rPr>
          <w:rFonts w:cstheme="minorHAnsi"/>
        </w:rPr>
        <w:t xml:space="preserve"> road data</w:t>
      </w:r>
      <w:r w:rsidR="00CE7CC6">
        <w:rPr>
          <w:rFonts w:cstheme="minorHAnsi"/>
        </w:rPr>
        <w:t>set</w:t>
      </w:r>
      <w:r w:rsidR="001608D6">
        <w:rPr>
          <w:rFonts w:cstheme="minorHAnsi"/>
        </w:rPr>
        <w:t xml:space="preserve"> will become available as states</w:t>
      </w:r>
      <w:r w:rsidR="00443C33">
        <w:rPr>
          <w:rFonts w:cstheme="minorHAnsi"/>
        </w:rPr>
        <w:t xml:space="preserve"> further</w:t>
      </w:r>
      <w:r w:rsidR="001608D6">
        <w:rPr>
          <w:rFonts w:cstheme="minorHAnsi"/>
        </w:rPr>
        <w:t xml:space="preserve"> develop their GIS </w:t>
      </w:r>
      <w:r w:rsidR="00443C33">
        <w:rPr>
          <w:rFonts w:cstheme="minorHAnsi"/>
        </w:rPr>
        <w:t xml:space="preserve">spatial </w:t>
      </w:r>
      <w:r w:rsidR="001608D6">
        <w:rPr>
          <w:rFonts w:cstheme="minorHAnsi"/>
        </w:rPr>
        <w:t xml:space="preserve">data infrastructure.  </w:t>
      </w:r>
      <w:r w:rsidRPr="005E5447">
        <w:rPr>
          <w:rFonts w:cstheme="minorHAnsi"/>
        </w:rPr>
        <w:t>Furthermore, as new programs such as Imagery for the Nation, help produce current, detai</w:t>
      </w:r>
      <w:r w:rsidR="001608D6">
        <w:rPr>
          <w:rFonts w:cstheme="minorHAnsi"/>
        </w:rPr>
        <w:t>led views of the landscape, the</w:t>
      </w:r>
      <w:r w:rsidR="00D74425">
        <w:rPr>
          <w:rFonts w:cstheme="minorHAnsi"/>
        </w:rPr>
        <w:t xml:space="preserve"> methodologies outlined in this </w:t>
      </w:r>
      <w:r w:rsidR="001A00A3">
        <w:rPr>
          <w:rFonts w:cstheme="minorHAnsi"/>
        </w:rPr>
        <w:t>i</w:t>
      </w:r>
      <w:r w:rsidR="001608D6">
        <w:rPr>
          <w:rFonts w:cstheme="minorHAnsi"/>
        </w:rPr>
        <w:t xml:space="preserve">nvestigation </w:t>
      </w:r>
      <w:r w:rsidRPr="005E5447">
        <w:rPr>
          <w:rFonts w:cstheme="minorHAnsi"/>
        </w:rPr>
        <w:t xml:space="preserve">will allow urban tint areas to </w:t>
      </w:r>
      <w:r w:rsidR="00B84D47">
        <w:rPr>
          <w:rFonts w:cstheme="minorHAnsi"/>
        </w:rPr>
        <w:t xml:space="preserve">be </w:t>
      </w:r>
      <w:r w:rsidR="00472067">
        <w:rPr>
          <w:rFonts w:cstheme="minorHAnsi"/>
        </w:rPr>
        <w:t xml:space="preserve">generated and </w:t>
      </w:r>
      <w:r w:rsidR="00B84D47">
        <w:rPr>
          <w:rFonts w:cstheme="minorHAnsi"/>
        </w:rPr>
        <w:t xml:space="preserve">updated with new </w:t>
      </w:r>
      <w:r w:rsidR="0069767D" w:rsidRPr="0069767D">
        <w:rPr>
          <w:rFonts w:cstheme="minorHAnsi"/>
          <w:noProof/>
          <w:lang w:bidi="ar-SA"/>
        </w:rPr>
        <w:pict>
          <v:group id="_x0000_s1385" style="position:absolute;margin-left:252.7pt;margin-top:104.35pt;width:213.1pt;height:237.3pt;z-index:21;mso-position-horizontal-relative:text;mso-position-vertical-relative:text" coordorigin="6494,2814" coordsize="4262,4746">
            <v:shape id="_x0000_s1119" type="#_x0000_t75" style="position:absolute;left:6494;top:2814;width:4262;height:4292" o:regroupid="26">
              <v:imagedata r:id="rId9" o:title="samb_Data2"/>
            </v:shape>
            <v:shape id="_x0000_s1123" type="#_x0000_t202" style="position:absolute;left:6494;top:7140;width:2510;height:420" o:regroupid="26" stroked="f">
              <v:textbox style="mso-next-textbox:#_x0000_s1123;mso-fit-shape-to-text:t" inset="0,0,0,0">
                <w:txbxContent>
                  <w:p w:rsidR="00514D7B" w:rsidRPr="001C31BA" w:rsidRDefault="00514D7B" w:rsidP="001C31BA">
                    <w:pPr>
                      <w:pStyle w:val="Caption"/>
                    </w:pPr>
                    <w:bookmarkStart w:id="18" w:name="_Ref246411495"/>
                    <w:r w:rsidRPr="001C31BA">
                      <w:t xml:space="preserve">Figure </w:t>
                    </w:r>
                    <w:fldSimple w:instr=" SEQ Figure \* ARABIC ">
                      <w:r w:rsidR="00927D45">
                        <w:rPr>
                          <w:noProof/>
                        </w:rPr>
                        <w:t>1</w:t>
                      </w:r>
                    </w:fldSimple>
                    <w:bookmarkEnd w:id="18"/>
                    <w:r w:rsidRPr="001C31BA">
                      <w:t xml:space="preserve"> - Planimetric Data</w:t>
                    </w:r>
                  </w:p>
                </w:txbxContent>
              </v:textbox>
            </v:shape>
            <w10:wrap type="square"/>
          </v:group>
        </w:pict>
      </w:r>
      <w:r w:rsidR="00B84D47">
        <w:rPr>
          <w:rFonts w:cstheme="minorHAnsi"/>
        </w:rPr>
        <w:t xml:space="preserve">information. </w:t>
      </w:r>
    </w:p>
    <w:p w:rsidR="00236CF4" w:rsidRPr="007B7172" w:rsidRDefault="00D432F0" w:rsidP="00D432F0">
      <w:pPr>
        <w:pStyle w:val="Heading2"/>
        <w:rPr>
          <w:rStyle w:val="Heading2Char"/>
        </w:rPr>
      </w:pPr>
      <w:r>
        <w:br w:type="page"/>
      </w:r>
      <w:bookmarkStart w:id="19" w:name="_Toc248652129"/>
      <w:r>
        <w:lastRenderedPageBreak/>
        <w:t>1.1.0 Urban Tint from Roads</w:t>
      </w:r>
      <w:bookmarkEnd w:id="19"/>
    </w:p>
    <w:p w:rsidR="0026324A" w:rsidRDefault="00F03682" w:rsidP="00745427">
      <w:r>
        <w:t xml:space="preserve">The first process </w:t>
      </w:r>
      <w:r w:rsidR="002A2830">
        <w:t xml:space="preserve">tested </w:t>
      </w:r>
      <w:r>
        <w:t xml:space="preserve">in this research </w:t>
      </w:r>
      <w:r w:rsidR="009C786A">
        <w:t>utilized</w:t>
      </w:r>
      <w:r>
        <w:t xml:space="preserve"> road data to </w:t>
      </w:r>
      <w:r w:rsidR="00351B99">
        <w:t>create an urban tint layer</w:t>
      </w:r>
      <w:r>
        <w:t>.</w:t>
      </w:r>
      <w:r w:rsidR="00E82805">
        <w:t xml:space="preserve">  </w:t>
      </w:r>
      <w:r w:rsidR="002A2830">
        <w:t xml:space="preserve">WVGISTC researched </w:t>
      </w:r>
      <w:r>
        <w:t>the process and tools needed to transform road centerline data into a cartographic polygon</w:t>
      </w:r>
      <w:r w:rsidR="00E82805">
        <w:t xml:space="preserve"> (Urban Tint)</w:t>
      </w:r>
      <w:r>
        <w:t xml:space="preserve"> which </w:t>
      </w:r>
      <w:r w:rsidR="00E82805">
        <w:t xml:space="preserve">could </w:t>
      </w:r>
      <w:r w:rsidR="002A2830">
        <w:t xml:space="preserve">then </w:t>
      </w:r>
      <w:r w:rsidR="00E82805">
        <w:t>represent</w:t>
      </w:r>
      <w:r>
        <w:t xml:space="preserve"> </w:t>
      </w:r>
      <w:r w:rsidR="00F40A12">
        <w:t>built-up</w:t>
      </w:r>
      <w:r w:rsidR="00E82805">
        <w:t xml:space="preserve"> </w:t>
      </w:r>
      <w:r>
        <w:t xml:space="preserve">areas. </w:t>
      </w:r>
      <w:r w:rsidR="009C786A" w:rsidRPr="005E5447">
        <w:t>This</w:t>
      </w:r>
      <w:r w:rsidR="009C786A">
        <w:t xml:space="preserve"> process established a </w:t>
      </w:r>
      <w:r w:rsidR="009C786A" w:rsidRPr="005E5447">
        <w:t xml:space="preserve">correlation between </w:t>
      </w:r>
      <w:r w:rsidR="009C786A">
        <w:t xml:space="preserve">road segments and built-up area.  </w:t>
      </w:r>
      <w:r w:rsidR="005E6FD8">
        <w:t xml:space="preserve">Because not all roads may represent a </w:t>
      </w:r>
      <w:r w:rsidR="00F40A12">
        <w:t>built-up</w:t>
      </w:r>
      <w:r w:rsidR="005E6FD8">
        <w:t xml:space="preserve"> area, </w:t>
      </w:r>
      <w:r>
        <w:t xml:space="preserve">the </w:t>
      </w:r>
      <w:r w:rsidR="002A2830">
        <w:t xml:space="preserve">road </w:t>
      </w:r>
      <w:r>
        <w:t xml:space="preserve">centerline features </w:t>
      </w:r>
      <w:r w:rsidR="00E82805">
        <w:t>were assigned</w:t>
      </w:r>
      <w:r>
        <w:t xml:space="preserve"> a weighted value based on feature type.  This linear feature data </w:t>
      </w:r>
      <w:r w:rsidR="00E82805">
        <w:t>was</w:t>
      </w:r>
      <w:r>
        <w:t xml:space="preserve"> transformed into a raster </w:t>
      </w:r>
      <w:r w:rsidR="00E82805">
        <w:t xml:space="preserve">dataset </w:t>
      </w:r>
      <w:r>
        <w:t xml:space="preserve">based on line density and feature weight.  </w:t>
      </w:r>
      <w:r w:rsidR="00EF5970">
        <w:t>T</w:t>
      </w:r>
      <w:r w:rsidR="0046753D">
        <w:t xml:space="preserve">he </w:t>
      </w:r>
      <w:r w:rsidR="002A2830">
        <w:t>resulting</w:t>
      </w:r>
      <w:r>
        <w:t xml:space="preserve"> raster </w:t>
      </w:r>
      <w:r w:rsidR="00E82805">
        <w:t>wa</w:t>
      </w:r>
      <w:r>
        <w:t xml:space="preserve">s then processed to refine and enhance candidate areas based on </w:t>
      </w:r>
      <w:r w:rsidR="002A2830">
        <w:t>NMP</w:t>
      </w:r>
      <w:r w:rsidR="00E82805">
        <w:t xml:space="preserve"> </w:t>
      </w:r>
      <w:r>
        <w:t xml:space="preserve">criteria.  This raster data </w:t>
      </w:r>
      <w:r w:rsidR="00E82805">
        <w:t>wa</w:t>
      </w:r>
      <w:r>
        <w:t>s th</w:t>
      </w:r>
      <w:r w:rsidR="00E82805">
        <w:t>en converted to polygon data</w:t>
      </w:r>
      <w:r>
        <w:t xml:space="preserve"> for further refinement and cartographic enhancement.  The process described on the following pages was designed to closely mimic the conditions that USGS uses to collect a </w:t>
      </w:r>
      <w:r w:rsidR="00F40A12">
        <w:t>Built-up</w:t>
      </w:r>
      <w:r>
        <w:t xml:space="preserve"> </w:t>
      </w:r>
      <w:r w:rsidR="00E82805">
        <w:t xml:space="preserve">Area and produce an </w:t>
      </w:r>
      <w:r>
        <w:t>Urban</w:t>
      </w:r>
      <w:r w:rsidR="00E82805">
        <w:t xml:space="preserve"> </w:t>
      </w:r>
      <w:r>
        <w:t>Tint</w:t>
      </w:r>
      <w:r w:rsidR="00E82805">
        <w:t xml:space="preserve"> dataset</w:t>
      </w:r>
      <w:r>
        <w:t xml:space="preserve">.   </w:t>
      </w:r>
    </w:p>
    <w:p w:rsidR="00442F13" w:rsidRPr="00381BFF" w:rsidRDefault="00236CF4" w:rsidP="00381BFF">
      <w:pPr>
        <w:pStyle w:val="Heading3"/>
      </w:pPr>
      <w:bookmarkStart w:id="20" w:name="_Toc247595841"/>
      <w:bookmarkStart w:id="21" w:name="_Toc247689962"/>
      <w:bookmarkStart w:id="22" w:name="_Toc247942110"/>
      <w:bookmarkStart w:id="23" w:name="_Toc248652130"/>
      <w:r w:rsidRPr="000F4D36">
        <w:t>1</w:t>
      </w:r>
      <w:r w:rsidRPr="00381BFF">
        <w:t>.1.</w:t>
      </w:r>
      <w:r w:rsidR="00E654ED" w:rsidRPr="00381BFF">
        <w:t>1</w:t>
      </w:r>
      <w:r w:rsidRPr="00381BFF">
        <w:t xml:space="preserve"> </w:t>
      </w:r>
      <w:r w:rsidR="00F03682" w:rsidRPr="00381BFF">
        <w:t>Data</w:t>
      </w:r>
      <w:bookmarkEnd w:id="20"/>
      <w:bookmarkEnd w:id="21"/>
      <w:bookmarkEnd w:id="22"/>
      <w:bookmarkEnd w:id="23"/>
    </w:p>
    <w:p w:rsidR="00F03682" w:rsidRPr="00442F13" w:rsidRDefault="00F03682" w:rsidP="00232DF1">
      <w:pPr>
        <w:rPr>
          <w:rFonts w:cstheme="minorHAnsi"/>
        </w:rPr>
      </w:pPr>
      <w:r w:rsidRPr="005E5447">
        <w:rPr>
          <w:rFonts w:cstheme="minorHAnsi"/>
        </w:rPr>
        <w:t xml:space="preserve">In </w:t>
      </w:r>
      <w:r w:rsidR="002A2830">
        <w:rPr>
          <w:rFonts w:cstheme="minorHAnsi"/>
        </w:rPr>
        <w:t xml:space="preserve">an </w:t>
      </w:r>
      <w:r>
        <w:rPr>
          <w:rFonts w:cstheme="minorHAnsi"/>
        </w:rPr>
        <w:t xml:space="preserve">attempt to </w:t>
      </w:r>
      <w:r w:rsidR="0046753D">
        <w:rPr>
          <w:rFonts w:cstheme="minorHAnsi"/>
        </w:rPr>
        <w:t xml:space="preserve">provide </w:t>
      </w:r>
      <w:r w:rsidR="00E82805">
        <w:rPr>
          <w:rFonts w:cstheme="minorHAnsi"/>
        </w:rPr>
        <w:t>a</w:t>
      </w:r>
      <w:r>
        <w:rPr>
          <w:rFonts w:cstheme="minorHAnsi"/>
        </w:rPr>
        <w:t xml:space="preserve"> repeatable process, we chose </w:t>
      </w:r>
      <w:r w:rsidRPr="005E5447">
        <w:rPr>
          <w:rFonts w:cstheme="minorHAnsi"/>
        </w:rPr>
        <w:t>to use</w:t>
      </w:r>
      <w:r w:rsidR="00AE4267">
        <w:rPr>
          <w:rFonts w:cstheme="minorHAnsi"/>
        </w:rPr>
        <w:t xml:space="preserve"> a nationally available dataset;</w:t>
      </w:r>
      <w:r w:rsidRPr="005E5447">
        <w:rPr>
          <w:rFonts w:cstheme="minorHAnsi"/>
        </w:rPr>
        <w:t xml:space="preserve"> </w:t>
      </w:r>
      <w:r w:rsidR="00EF5970">
        <w:rPr>
          <w:rFonts w:cstheme="minorHAnsi"/>
        </w:rPr>
        <w:t xml:space="preserve">a subset of the US Census TIGER/Line.  </w:t>
      </w:r>
      <w:r w:rsidR="00232DF1">
        <w:rPr>
          <w:lang w:bidi="ar-SA"/>
        </w:rPr>
        <w:t>The 2003 SAMB 1:4,800</w:t>
      </w:r>
      <w:r w:rsidR="00443C33">
        <w:rPr>
          <w:lang w:bidi="ar-SA"/>
        </w:rPr>
        <w:t>-</w:t>
      </w:r>
      <w:r w:rsidR="00232DF1">
        <w:rPr>
          <w:lang w:bidi="ar-SA"/>
        </w:rPr>
        <w:t xml:space="preserve">scale road centerline geometry was incorporated into the Census TIGER/Line data as part of a major revision of the TIGER/Line data in 2007-08.  </w:t>
      </w:r>
      <w:r w:rsidR="001A00A3">
        <w:rPr>
          <w:rFonts w:cstheme="minorHAnsi"/>
        </w:rPr>
        <w:t xml:space="preserve">Census </w:t>
      </w:r>
      <w:r w:rsidR="00EF5970">
        <w:rPr>
          <w:rFonts w:cstheme="minorHAnsi"/>
        </w:rPr>
        <w:t>TIGER/Line</w:t>
      </w:r>
      <w:r w:rsidRPr="005E5447">
        <w:rPr>
          <w:rFonts w:cstheme="minorHAnsi"/>
        </w:rPr>
        <w:t xml:space="preserve"> data is categorized by multiple use codes (</w:t>
      </w:r>
      <w:r w:rsidR="008854C9">
        <w:rPr>
          <w:rFonts w:cstheme="minorHAnsi"/>
        </w:rPr>
        <w:t xml:space="preserve">MAF/TIGER Feature class codes; </w:t>
      </w:r>
      <w:r w:rsidRPr="005E5447">
        <w:rPr>
          <w:rFonts w:cstheme="minorHAnsi"/>
        </w:rPr>
        <w:t>MTFCC)</w:t>
      </w:r>
      <w:r w:rsidR="00AE4267">
        <w:rPr>
          <w:rFonts w:cstheme="minorHAnsi"/>
        </w:rPr>
        <w:t>.</w:t>
      </w:r>
      <w:r w:rsidRPr="005E5447">
        <w:rPr>
          <w:rFonts w:cstheme="minorHAnsi"/>
        </w:rPr>
        <w:t xml:space="preserve"> </w:t>
      </w:r>
      <w:r w:rsidR="00EF5970">
        <w:rPr>
          <w:rFonts w:cstheme="minorHAnsi"/>
        </w:rPr>
        <w:t>The TIGER/Line</w:t>
      </w:r>
      <w:r w:rsidR="00AE4267" w:rsidRPr="005E5447">
        <w:rPr>
          <w:rFonts w:cstheme="minorHAnsi"/>
        </w:rPr>
        <w:t xml:space="preserve"> data contains numerous features </w:t>
      </w:r>
      <w:r w:rsidR="00AE4267">
        <w:rPr>
          <w:rFonts w:cstheme="minorHAnsi"/>
        </w:rPr>
        <w:t xml:space="preserve">(such as political boundaries) </w:t>
      </w:r>
      <w:r w:rsidR="00AE4267" w:rsidRPr="005E5447">
        <w:rPr>
          <w:rFonts w:cstheme="minorHAnsi"/>
        </w:rPr>
        <w:t>not of use</w:t>
      </w:r>
      <w:r w:rsidR="00AE4267">
        <w:rPr>
          <w:rFonts w:cstheme="minorHAnsi"/>
        </w:rPr>
        <w:t xml:space="preserve"> in this study, so the MTFCC codes </w:t>
      </w:r>
      <w:r w:rsidRPr="005E5447">
        <w:rPr>
          <w:rFonts w:cstheme="minorHAnsi"/>
        </w:rPr>
        <w:t>were used to subset transportation features</w:t>
      </w:r>
      <w:r w:rsidR="00AE4267">
        <w:rPr>
          <w:rFonts w:cstheme="minorHAnsi"/>
        </w:rPr>
        <w:t xml:space="preserve"> </w:t>
      </w:r>
      <w:r w:rsidR="009C786A">
        <w:rPr>
          <w:rFonts w:cstheme="minorHAnsi"/>
        </w:rPr>
        <w:t xml:space="preserve">used in this </w:t>
      </w:r>
      <w:r w:rsidR="00AE4267">
        <w:rPr>
          <w:rFonts w:cstheme="minorHAnsi"/>
        </w:rPr>
        <w:t>research</w:t>
      </w:r>
      <w:r w:rsidRPr="005E5447">
        <w:rPr>
          <w:rFonts w:cstheme="minorHAnsi"/>
        </w:rPr>
        <w:t>.  These codes were also used to assign feature weights to the roads</w:t>
      </w:r>
      <w:r w:rsidR="00442F13">
        <w:rPr>
          <w:rFonts w:cstheme="minorHAnsi"/>
        </w:rPr>
        <w:t xml:space="preserve"> (</w:t>
      </w:r>
      <w:fldSimple w:instr=" REF _Ref246411608  \* MERGEFORMAT ">
        <w:r w:rsidR="00927D45" w:rsidRPr="001C31BA">
          <w:t xml:space="preserve">Figure </w:t>
        </w:r>
        <w:r w:rsidR="00927D45">
          <w:rPr>
            <w:noProof/>
          </w:rPr>
          <w:t>2</w:t>
        </w:r>
      </w:fldSimple>
      <w:r w:rsidR="00442F13">
        <w:rPr>
          <w:rFonts w:cstheme="minorHAnsi"/>
        </w:rPr>
        <w:t>)</w:t>
      </w:r>
      <w:r w:rsidRPr="005E5447">
        <w:rPr>
          <w:rFonts w:cstheme="minorHAnsi"/>
        </w:rPr>
        <w:t>.   In our study, we used the following feature codes and assigned weights (</w:t>
      </w:r>
      <w:r w:rsidR="009C786A">
        <w:rPr>
          <w:rFonts w:cstheme="minorHAnsi"/>
        </w:rPr>
        <w:t>See Section 1.1.2.b</w:t>
      </w:r>
      <w:r w:rsidRPr="005E5447">
        <w:rPr>
          <w:rFonts w:cstheme="minorHAnsi"/>
        </w:rPr>
        <w:t xml:space="preserve">). </w:t>
      </w:r>
    </w:p>
    <w:p w:rsidR="00AA3166" w:rsidRDefault="0069767D" w:rsidP="00AA3166">
      <w:pPr>
        <w:pStyle w:val="NoSpacing"/>
      </w:pPr>
      <w:r w:rsidRPr="0069767D">
        <w:rPr>
          <w:rFonts w:cstheme="minorHAnsi"/>
          <w:noProof/>
        </w:rPr>
        <w:pict>
          <v:group id="_x0000_s1327" style="position:absolute;margin-left:252.4pt;margin-top:1.3pt;width:214.55pt;height:230.05pt;z-index:5" coordorigin="6444,10773" coordsize="4291,4601">
            <v:shape id="Picture 1" o:spid="_x0000_s1100" type="#_x0000_t75" style="position:absolute;left:6444;top:10773;width:4291;height:4317;visibility:visible">
              <v:imagedata r:id="rId10" o:title="census_5_class"/>
            </v:shape>
            <v:shape id="_x0000_s1124" type="#_x0000_t202" style="position:absolute;left:6459;top:15133;width:3081;height:241" stroked="f">
              <v:textbox inset="0,0,0,0">
                <w:txbxContent>
                  <w:p w:rsidR="00514D7B" w:rsidRPr="001C31BA" w:rsidRDefault="00514D7B" w:rsidP="001C31BA">
                    <w:pPr>
                      <w:pStyle w:val="Caption"/>
                    </w:pPr>
                    <w:bookmarkStart w:id="24" w:name="_Ref246411608"/>
                    <w:r w:rsidRPr="001C31BA">
                      <w:t xml:space="preserve">Figure </w:t>
                    </w:r>
                    <w:fldSimple w:instr=" SEQ Figure \* ARABIC ">
                      <w:r w:rsidR="00927D45">
                        <w:rPr>
                          <w:noProof/>
                        </w:rPr>
                        <w:t>2</w:t>
                      </w:r>
                    </w:fldSimple>
                    <w:bookmarkEnd w:id="24"/>
                    <w:r w:rsidRPr="001C31BA">
                      <w:t xml:space="preserve"> -  Census Classification Weight</w:t>
                    </w:r>
                  </w:p>
                </w:txbxContent>
              </v:textbox>
            </v:shape>
            <w10:wrap type="square"/>
          </v:group>
        </w:pict>
      </w:r>
      <w:r w:rsidR="00F03682" w:rsidRPr="005E5447">
        <w:t xml:space="preserve">MTFCC codes used and  weight assigned:  </w:t>
      </w:r>
      <w:r w:rsidR="00F03682" w:rsidRPr="005E5447">
        <w:tab/>
      </w:r>
      <w:r w:rsidR="00AA3166">
        <w:tab/>
      </w:r>
      <w:r w:rsidR="00F03682" w:rsidRPr="005E5447">
        <w:t>S1100 (Primary Roads) = 0</w:t>
      </w:r>
    </w:p>
    <w:p w:rsidR="00F03682" w:rsidRPr="005E5447" w:rsidRDefault="00F03682" w:rsidP="00AA3166">
      <w:pPr>
        <w:pStyle w:val="NoSpacing"/>
      </w:pPr>
      <w:r w:rsidRPr="005E5447">
        <w:tab/>
        <w:t>S1730 (Alley) = 1</w:t>
      </w:r>
    </w:p>
    <w:p w:rsidR="00F03682" w:rsidRPr="005E5447" w:rsidRDefault="00F03682" w:rsidP="00AA3166">
      <w:pPr>
        <w:pStyle w:val="NoSpacing"/>
      </w:pPr>
      <w:r w:rsidRPr="005E5447">
        <w:tab/>
        <w:t>S1740 (Private Road) = 1</w:t>
      </w:r>
    </w:p>
    <w:p w:rsidR="00F03682" w:rsidRPr="005E5447" w:rsidRDefault="002A2830" w:rsidP="00AA3166">
      <w:pPr>
        <w:pStyle w:val="NoSpacing"/>
      </w:pPr>
      <w:r>
        <w:tab/>
      </w:r>
      <w:r w:rsidR="00F03682" w:rsidRPr="005E5447">
        <w:t>S1200 (Secondary Roads) = 2</w:t>
      </w:r>
    </w:p>
    <w:p w:rsidR="002A2830" w:rsidRDefault="00F03682" w:rsidP="00AA3166">
      <w:pPr>
        <w:pStyle w:val="NoSpacing"/>
      </w:pPr>
      <w:r w:rsidRPr="005E5447">
        <w:tab/>
        <w:t>S1400 (Local Roads) = 3</w:t>
      </w:r>
    </w:p>
    <w:p w:rsidR="002A2830" w:rsidRDefault="002A2830" w:rsidP="002A2830">
      <w:pPr>
        <w:pStyle w:val="NoSpacing"/>
      </w:pPr>
    </w:p>
    <w:p w:rsidR="00F03682" w:rsidRPr="005E5447" w:rsidRDefault="00442F13" w:rsidP="002A2830">
      <w:r>
        <w:tab/>
      </w:r>
      <w:r w:rsidR="00712FC5">
        <w:t xml:space="preserve">Though we used Census </w:t>
      </w:r>
      <w:r w:rsidR="00EF5970">
        <w:t>TIGER/Line</w:t>
      </w:r>
      <w:r w:rsidR="00712FC5">
        <w:t xml:space="preserve"> data for this research, the</w:t>
      </w:r>
      <w:r w:rsidR="0046753D">
        <w:t>se</w:t>
      </w:r>
      <w:r w:rsidR="00712FC5">
        <w:t xml:space="preserve"> concepts </w:t>
      </w:r>
      <w:r w:rsidR="0046753D">
        <w:t xml:space="preserve">are </w:t>
      </w:r>
      <w:r w:rsidR="00712FC5">
        <w:t>appli</w:t>
      </w:r>
      <w:r w:rsidR="0046753D">
        <w:t xml:space="preserve">cable </w:t>
      </w:r>
      <w:r w:rsidR="00712FC5">
        <w:t xml:space="preserve">to virtually any road dataset.  </w:t>
      </w:r>
      <w:r w:rsidR="009C786A">
        <w:t>Testing determined that the type of road plays a role in accurate urban tint</w:t>
      </w:r>
      <w:r w:rsidR="001D4A95">
        <w:t xml:space="preserve"> generation</w:t>
      </w:r>
      <w:r w:rsidR="009C786A">
        <w:t xml:space="preserve"> and care</w:t>
      </w:r>
      <w:r w:rsidR="00AE4267" w:rsidRPr="005E5447">
        <w:t xml:space="preserve"> needs to be taken in creating a valid set of </w:t>
      </w:r>
      <w:r w:rsidR="001D4A95">
        <w:t>input features</w:t>
      </w:r>
      <w:r w:rsidR="0046753D">
        <w:t xml:space="preserve">. </w:t>
      </w:r>
      <w:r w:rsidR="00F03682" w:rsidRPr="005E5447">
        <w:t xml:space="preserve"> </w:t>
      </w:r>
      <w:r w:rsidR="0046753D">
        <w:t>S</w:t>
      </w:r>
      <w:r w:rsidR="00AE4267">
        <w:t>pecifically</w:t>
      </w:r>
      <w:r w:rsidR="0046753D">
        <w:t>,</w:t>
      </w:r>
      <w:r w:rsidR="00AE4267">
        <w:t xml:space="preserve"> many </w:t>
      </w:r>
      <w:r w:rsidR="00712FC5">
        <w:t xml:space="preserve">transportation </w:t>
      </w:r>
      <w:r w:rsidR="00AE4267">
        <w:t>datase</w:t>
      </w:r>
      <w:r w:rsidR="00F40A12">
        <w:t>ts contain features such as o</w:t>
      </w:r>
      <w:r w:rsidR="00AE4267">
        <w:t>n</w:t>
      </w:r>
      <w:r w:rsidR="001D4A95">
        <w:t>-</w:t>
      </w:r>
      <w:r w:rsidR="00AE4267">
        <w:t xml:space="preserve">ramps, miscellaneous </w:t>
      </w:r>
      <w:r w:rsidR="00AE4267" w:rsidRPr="005E5447">
        <w:t>roads, trails and railroads</w:t>
      </w:r>
      <w:r w:rsidR="00AE4267">
        <w:t>.  These</w:t>
      </w:r>
      <w:r w:rsidR="00AE4267" w:rsidRPr="005E5447">
        <w:t xml:space="preserve"> </w:t>
      </w:r>
      <w:r w:rsidR="008854C9">
        <w:t xml:space="preserve">features </w:t>
      </w:r>
      <w:r w:rsidR="00AE4267" w:rsidRPr="005E5447">
        <w:t>were excluded from the process</w:t>
      </w:r>
      <w:r w:rsidR="00AE4267">
        <w:t xml:space="preserve"> as they may not reflect the desired results</w:t>
      </w:r>
      <w:r w:rsidR="00AE4267" w:rsidRPr="005E5447">
        <w:t>.</w:t>
      </w:r>
      <w:r w:rsidR="00AE4267">
        <w:t xml:space="preserve">  </w:t>
      </w:r>
      <w:r w:rsidR="00F03682" w:rsidRPr="005E5447">
        <w:t xml:space="preserve">Trails do not usually represent built-up areas.  Railroads may physically represent developed or </w:t>
      </w:r>
      <w:r w:rsidR="00F40A12">
        <w:t>built-up</w:t>
      </w:r>
      <w:r w:rsidR="00F03682" w:rsidRPr="005E5447">
        <w:t xml:space="preserve"> areas, but are linear in nature, and therefore not useful in defining </w:t>
      </w:r>
      <w:r w:rsidR="00AE4267">
        <w:t xml:space="preserve">specific </w:t>
      </w:r>
      <w:r w:rsidR="00F03682" w:rsidRPr="005E5447">
        <w:t xml:space="preserve">areas.  Rail yards </w:t>
      </w:r>
      <w:r w:rsidR="001D4A95">
        <w:t xml:space="preserve">could </w:t>
      </w:r>
      <w:r w:rsidR="00F03682" w:rsidRPr="005E5447">
        <w:t xml:space="preserve">be applicable, but are specified in the </w:t>
      </w:r>
      <w:r w:rsidR="00F40A12">
        <w:t>NMP Part6</w:t>
      </w:r>
      <w:r w:rsidR="00F03682" w:rsidRPr="005E5447">
        <w:t xml:space="preserve"> as areas that are not collected for </w:t>
      </w:r>
      <w:r w:rsidR="00F40A12">
        <w:t>built-up</w:t>
      </w:r>
      <w:r w:rsidR="00F03682" w:rsidRPr="005E5447">
        <w:t xml:space="preserve"> areas.  </w:t>
      </w:r>
    </w:p>
    <w:p w:rsidR="00967B21" w:rsidRDefault="005E6FD8" w:rsidP="00214384">
      <w:pPr>
        <w:pStyle w:val="Heading3"/>
      </w:pPr>
      <w:r>
        <w:br w:type="page"/>
      </w:r>
      <w:bookmarkStart w:id="25" w:name="_Toc247689963"/>
      <w:bookmarkStart w:id="26" w:name="_Toc247942111"/>
      <w:bookmarkStart w:id="27" w:name="_Toc248652131"/>
      <w:r w:rsidR="00236CF4" w:rsidRPr="00967B21">
        <w:lastRenderedPageBreak/>
        <w:t>1.1.</w:t>
      </w:r>
      <w:r w:rsidR="00E654ED">
        <w:t>2</w:t>
      </w:r>
      <w:r w:rsidR="00236CF4" w:rsidRPr="00967B21">
        <w:t xml:space="preserve"> </w:t>
      </w:r>
      <w:r w:rsidR="00F03682" w:rsidRPr="00967B21">
        <w:t>Density</w:t>
      </w:r>
      <w:bookmarkEnd w:id="25"/>
      <w:bookmarkEnd w:id="26"/>
      <w:bookmarkEnd w:id="27"/>
    </w:p>
    <w:p w:rsidR="00280ED0" w:rsidRDefault="0069767D" w:rsidP="00743310">
      <w:r>
        <w:rPr>
          <w:noProof/>
        </w:rPr>
        <w:pict>
          <v:group id="_x0000_s1325" style="position:absolute;margin-left:245.9pt;margin-top:1.45pt;width:3in;height:230.25pt;z-index:18" coordorigin="6508,1245" coordsize="4320,4605">
            <v:shape id="_x0000_s1322" type="#_x0000_t75" style="position:absolute;left:6508;top:1245;width:4320;height:4320">
              <v:imagedata r:id="rId11" o:title="density_roads"/>
            </v:shape>
            <v:shape id="_x0000_s1323" type="#_x0000_t202" style="position:absolute;left:6508;top:5610;width:4320;height:240" stroked="f">
              <v:textbox style="mso-next-textbox:#_x0000_s1323" inset="0,0,0,0">
                <w:txbxContent>
                  <w:p w:rsidR="00514D7B" w:rsidRPr="001C31BA" w:rsidRDefault="00514D7B" w:rsidP="001C31BA">
                    <w:pPr>
                      <w:pStyle w:val="Caption"/>
                    </w:pPr>
                    <w:r w:rsidRPr="001C31BA">
                      <w:t xml:space="preserve">Figure </w:t>
                    </w:r>
                    <w:fldSimple w:instr=" SEQ Figure \* ARABIC ">
                      <w:r w:rsidR="00927D45">
                        <w:rPr>
                          <w:noProof/>
                        </w:rPr>
                        <w:t>3</w:t>
                      </w:r>
                    </w:fldSimple>
                    <w:r w:rsidRPr="001C31BA">
                      <w:t xml:space="preserve"> - Density Raster and Roads</w:t>
                    </w:r>
                  </w:p>
                </w:txbxContent>
              </v:textbox>
            </v:shape>
            <w10:wrap type="square"/>
          </v:group>
        </w:pict>
      </w:r>
      <w:r w:rsidR="00351B99">
        <w:t xml:space="preserve">We explored road </w:t>
      </w:r>
      <w:r w:rsidR="00351B99" w:rsidRPr="005E5447">
        <w:t xml:space="preserve">density to assess </w:t>
      </w:r>
      <w:r w:rsidR="00351B99">
        <w:t xml:space="preserve">and identify </w:t>
      </w:r>
      <w:r w:rsidR="00351B99" w:rsidRPr="005E5447">
        <w:t>areas that comply with the NMP</w:t>
      </w:r>
      <w:r w:rsidR="00472067">
        <w:t xml:space="preserve"> Part 6</w:t>
      </w:r>
      <w:r w:rsidR="00443C33">
        <w:t>,</w:t>
      </w:r>
      <w:r w:rsidR="00472067">
        <w:t xml:space="preserve"> </w:t>
      </w:r>
      <w:r w:rsidR="00351B99" w:rsidRPr="005E5447">
        <w:t>30%</w:t>
      </w:r>
      <w:r w:rsidR="00351B99">
        <w:t xml:space="preserve"> Built-Up criteria </w:t>
      </w:r>
      <w:r w:rsidR="00443C33">
        <w:t>to</w:t>
      </w:r>
      <w:r w:rsidR="00351B99">
        <w:t xml:space="preserve"> produce an Urban Tint.  </w:t>
      </w:r>
      <w:r w:rsidR="00280ED0" w:rsidRPr="005E5447">
        <w:t>The line density tool was used as a direct method of creating a raster surface</w:t>
      </w:r>
      <w:r w:rsidR="00280ED0">
        <w:t xml:space="preserve"> from the road data. This tool </w:t>
      </w:r>
      <w:r w:rsidR="00280ED0" w:rsidRPr="005E5447">
        <w:t>results in a</w:t>
      </w:r>
      <w:r w:rsidR="00280ED0">
        <w:t xml:space="preserve"> raster dataset with values of</w:t>
      </w:r>
      <w:r w:rsidR="00280ED0" w:rsidRPr="005E5447">
        <w:t xml:space="preserve"> density measure</w:t>
      </w:r>
      <w:r w:rsidR="001D4A95">
        <w:t>:</w:t>
      </w:r>
      <w:r w:rsidR="00280ED0" w:rsidRPr="005E5447">
        <w:t xml:space="preserve"> </w:t>
      </w:r>
      <w:r w:rsidR="00280ED0">
        <w:t xml:space="preserve"> linear</w:t>
      </w:r>
      <w:r w:rsidR="00280ED0" w:rsidRPr="005E5447">
        <w:t xml:space="preserve"> unit/per area. </w:t>
      </w:r>
      <w:r w:rsidR="00280ED0">
        <w:t xml:space="preserve"> Figure 3 shows the source road data on top of its density raster. Low density areas are shown in reds, medium density shown in yellows and high density areas are shown </w:t>
      </w:r>
      <w:r w:rsidR="00443C33">
        <w:t xml:space="preserve">in </w:t>
      </w:r>
      <w:r w:rsidR="00280ED0">
        <w:t>greens.</w:t>
      </w:r>
    </w:p>
    <w:p w:rsidR="00351B99" w:rsidRDefault="00280ED0" w:rsidP="00743310">
      <w:r>
        <w:tab/>
      </w:r>
      <w:r w:rsidR="00351B99">
        <w:t xml:space="preserve">Road centerline data is only </w:t>
      </w:r>
      <w:r w:rsidR="00F40A12">
        <w:t>one</w:t>
      </w:r>
      <w:r w:rsidR="00351B99">
        <w:t xml:space="preserve"> dimensional and therefore </w:t>
      </w:r>
      <w:r w:rsidR="00351B99" w:rsidRPr="005E5447">
        <w:t xml:space="preserve">needs to be </w:t>
      </w:r>
      <w:r w:rsidR="00351B99">
        <w:t xml:space="preserve">assigned </w:t>
      </w:r>
      <w:r w:rsidR="00351B99" w:rsidRPr="005E5447">
        <w:t>an</w:t>
      </w:r>
      <w:r w:rsidR="00F40A12">
        <w:t xml:space="preserve"> equivalent to an</w:t>
      </w:r>
      <w:r w:rsidR="00351B99" w:rsidRPr="005E5447">
        <w:t xml:space="preserve"> area </w:t>
      </w:r>
      <w:r w:rsidR="00351B99">
        <w:t xml:space="preserve">value. </w:t>
      </w:r>
      <w:r w:rsidR="00351B99" w:rsidRPr="005E5447">
        <w:t xml:space="preserve"> </w:t>
      </w:r>
      <w:r w:rsidR="00351B99">
        <w:t xml:space="preserve">Physical roads </w:t>
      </w:r>
      <w:r w:rsidR="00F40A12">
        <w:t xml:space="preserve">in the real world </w:t>
      </w:r>
      <w:r w:rsidR="00351B99">
        <w:t xml:space="preserve">do have an area, measured as the length and </w:t>
      </w:r>
      <w:r w:rsidR="00351B99" w:rsidRPr="005E5447">
        <w:t>width</w:t>
      </w:r>
      <w:r w:rsidR="00351B99">
        <w:t xml:space="preserve">. (Theoretically, detailed centerline road datasets could have </w:t>
      </w:r>
      <w:r w:rsidR="00F40A12">
        <w:t xml:space="preserve">this </w:t>
      </w:r>
      <w:r w:rsidR="00351B99">
        <w:t>width data;</w:t>
      </w:r>
      <w:r w:rsidR="00F40A12">
        <w:t xml:space="preserve"> but</w:t>
      </w:r>
      <w:r w:rsidR="00351B99">
        <w:t xml:space="preserve"> for this research we standardized </w:t>
      </w:r>
      <w:r w:rsidR="00F40E3C">
        <w:t xml:space="preserve">road </w:t>
      </w:r>
      <w:r w:rsidR="00351B99">
        <w:t xml:space="preserve">width as part of the weight value (discussed in </w:t>
      </w:r>
      <w:r w:rsidR="00351B99" w:rsidRPr="001D321E">
        <w:t>Section 1.1.</w:t>
      </w:r>
      <w:r w:rsidR="001D321E">
        <w:t>2.b</w:t>
      </w:r>
      <w:r w:rsidR="00351B99">
        <w:t>).  Th</w:t>
      </w:r>
      <w:r w:rsidR="005E6FD8">
        <w:t>e</w:t>
      </w:r>
      <w:r w:rsidR="00351B99">
        <w:t xml:space="preserve"> </w:t>
      </w:r>
      <w:r w:rsidR="008854C9">
        <w:t xml:space="preserve">physical surface </w:t>
      </w:r>
      <w:r w:rsidR="00351B99">
        <w:t xml:space="preserve">area </w:t>
      </w:r>
      <w:r w:rsidR="005E6FD8">
        <w:t xml:space="preserve">of the road </w:t>
      </w:r>
      <w:r w:rsidR="00351B99">
        <w:t xml:space="preserve">would be considered </w:t>
      </w:r>
      <w:r w:rsidR="00F40A12">
        <w:t>built-up</w:t>
      </w:r>
      <w:r w:rsidR="00351B99">
        <w:t xml:space="preserve"> and would count </w:t>
      </w:r>
      <w:r w:rsidR="008854C9">
        <w:t xml:space="preserve">directly </w:t>
      </w:r>
      <w:r w:rsidR="00351B99">
        <w:t xml:space="preserve">towards the </w:t>
      </w:r>
      <w:r w:rsidR="008854C9">
        <w:t xml:space="preserve">30% built-up </w:t>
      </w:r>
      <w:r w:rsidR="00351B99">
        <w:t xml:space="preserve">criteria of </w:t>
      </w:r>
      <w:r w:rsidR="008854C9">
        <w:t>the</w:t>
      </w:r>
      <w:r w:rsidR="00351B99">
        <w:t xml:space="preserve"> area</w:t>
      </w:r>
      <w:r w:rsidR="00351B99" w:rsidRPr="005E5447">
        <w:t xml:space="preserve">. </w:t>
      </w:r>
      <w:r w:rsidR="00351B99">
        <w:t>T</w:t>
      </w:r>
      <w:r w:rsidR="00351B99" w:rsidRPr="005E5447">
        <w:t xml:space="preserve">he </w:t>
      </w:r>
      <w:r w:rsidR="00F40A12">
        <w:t>built-up</w:t>
      </w:r>
      <w:r w:rsidR="00351B99" w:rsidRPr="005E5447">
        <w:t xml:space="preserve"> </w:t>
      </w:r>
      <w:r w:rsidR="00351B99">
        <w:t>criteria also incorporates</w:t>
      </w:r>
      <w:r w:rsidR="00351B99" w:rsidRPr="005E5447">
        <w:t xml:space="preserve"> </w:t>
      </w:r>
      <w:r w:rsidR="00351B99">
        <w:t xml:space="preserve">parking lots and </w:t>
      </w:r>
      <w:r w:rsidR="00351B99" w:rsidRPr="005E5447">
        <w:t>structures as well</w:t>
      </w:r>
      <w:r w:rsidR="00351B99">
        <w:t xml:space="preserve"> as roads. T</w:t>
      </w:r>
      <w:r w:rsidR="00351B99" w:rsidRPr="005E5447">
        <w:t>herefore</w:t>
      </w:r>
      <w:r w:rsidR="00351B99">
        <w:t>,</w:t>
      </w:r>
      <w:r w:rsidR="00351B99" w:rsidRPr="005E5447">
        <w:t xml:space="preserve"> an additional </w:t>
      </w:r>
      <w:r w:rsidR="005E6FD8">
        <w:t xml:space="preserve">area </w:t>
      </w:r>
      <w:r w:rsidR="00351B99" w:rsidRPr="005E5447">
        <w:t>value needs to be ass</w:t>
      </w:r>
      <w:r w:rsidR="00351B99">
        <w:t>umed and assigned to the road segments</w:t>
      </w:r>
      <w:r w:rsidR="00351B99" w:rsidRPr="005E5447">
        <w:t xml:space="preserve">.  </w:t>
      </w:r>
      <w:r w:rsidR="00351B99">
        <w:t>Conceptually, this</w:t>
      </w:r>
      <w:r>
        <w:t xml:space="preserve"> value</w:t>
      </w:r>
      <w:r w:rsidR="00351B99">
        <w:t xml:space="preserve"> </w:t>
      </w:r>
      <w:r w:rsidR="00F612AF">
        <w:t>is</w:t>
      </w:r>
      <w:r w:rsidR="00351B99">
        <w:t xml:space="preserve"> not only </w:t>
      </w:r>
      <w:r w:rsidR="00F612AF">
        <w:t xml:space="preserve">considering </w:t>
      </w:r>
      <w:r w:rsidR="00351B99">
        <w:t xml:space="preserve">the road length and width, but </w:t>
      </w:r>
      <w:r>
        <w:t xml:space="preserve">also </w:t>
      </w:r>
      <w:r w:rsidR="00351B99">
        <w:t xml:space="preserve">the </w:t>
      </w:r>
      <w:r w:rsidR="00F612AF">
        <w:t xml:space="preserve">use </w:t>
      </w:r>
      <w:r w:rsidR="00351B99">
        <w:t xml:space="preserve">area surrounding the road on either side.  </w:t>
      </w:r>
    </w:p>
    <w:p w:rsidR="004E6A37" w:rsidRDefault="00AE4267" w:rsidP="00743310">
      <w:r>
        <w:tab/>
      </w:r>
      <w:r w:rsidR="00644AF9">
        <w:t>Testing</w:t>
      </w:r>
      <w:r w:rsidR="004E6A37">
        <w:t xml:space="preserve"> ha</w:t>
      </w:r>
      <w:r w:rsidR="00644AF9">
        <w:t>s</w:t>
      </w:r>
      <w:r w:rsidR="004E6A37">
        <w:t xml:space="preserve"> shown that t</w:t>
      </w:r>
      <w:r w:rsidR="004E6A37" w:rsidRPr="005E5447">
        <w:t xml:space="preserve">he density of the urban core is often </w:t>
      </w:r>
      <w:r w:rsidR="004E6A37">
        <w:t>close or</w:t>
      </w:r>
      <w:r w:rsidR="004E6A37" w:rsidRPr="005E5447">
        <w:t xml:space="preserve"> equal to the</w:t>
      </w:r>
      <w:r w:rsidR="004E6A37">
        <w:t xml:space="preserve"> density of abutting or </w:t>
      </w:r>
      <w:r w:rsidR="004E6A37" w:rsidRPr="005E5447">
        <w:t>adjacent corridors</w:t>
      </w:r>
      <w:r w:rsidR="004E6A37">
        <w:t xml:space="preserve"> and therefore they are often incorporated in</w:t>
      </w:r>
      <w:r w:rsidR="00280ED0">
        <w:t>to the</w:t>
      </w:r>
      <w:r w:rsidR="004E6A37">
        <w:t xml:space="preserve"> </w:t>
      </w:r>
      <w:r w:rsidR="00644AF9">
        <w:t>candidate areas</w:t>
      </w:r>
      <w:r w:rsidR="00280ED0">
        <w:t>.</w:t>
      </w:r>
      <w:r w:rsidR="00644AF9">
        <w:t xml:space="preserve"> </w:t>
      </w:r>
      <w:r w:rsidR="004E6A37" w:rsidRPr="005E5447">
        <w:t>Conceptually, this makes sense as</w:t>
      </w:r>
      <w:r w:rsidR="00560B55">
        <w:t xml:space="preserve"> inner-</w:t>
      </w:r>
      <w:r w:rsidR="004E6A37" w:rsidRPr="005E5447">
        <w:t xml:space="preserve">city roads are not significantly closer </w:t>
      </w:r>
      <w:r w:rsidR="004E6A37">
        <w:t>toge</w:t>
      </w:r>
      <w:r w:rsidR="00F40E3C">
        <w:t>ther or fa</w:t>
      </w:r>
      <w:r w:rsidR="004E6A37">
        <w:t xml:space="preserve">rther apart </w:t>
      </w:r>
      <w:r w:rsidR="004E6A37" w:rsidRPr="005E5447">
        <w:t xml:space="preserve">than suburban neighborhood roads. </w:t>
      </w:r>
      <w:r w:rsidR="00F612AF">
        <w:t xml:space="preserve"> T</w:t>
      </w:r>
      <w:r w:rsidR="004E6A37" w:rsidRPr="005E5447">
        <w:t xml:space="preserve">his will vary with different areas of development and is also impacted by </w:t>
      </w:r>
      <w:r w:rsidR="00314809">
        <w:t>numerous other variables</w:t>
      </w:r>
      <w:r w:rsidR="004E6A37">
        <w:t xml:space="preserve"> such as </w:t>
      </w:r>
      <w:r w:rsidR="004E6A37" w:rsidRPr="005E5447">
        <w:t>terrain</w:t>
      </w:r>
      <w:r w:rsidR="00314809">
        <w:t>, city code</w:t>
      </w:r>
      <w:r w:rsidR="004E6A37">
        <w:t xml:space="preserve"> or political boundaries</w:t>
      </w:r>
      <w:r w:rsidR="004E6A37" w:rsidRPr="005E5447">
        <w:t xml:space="preserve">.  </w:t>
      </w:r>
    </w:p>
    <w:p w:rsidR="00280ED0" w:rsidRDefault="0069767D" w:rsidP="00743310">
      <w:pPr>
        <w:rPr>
          <w:rFonts w:cstheme="minorHAnsi"/>
        </w:rPr>
      </w:pPr>
      <w:r w:rsidRPr="0069767D">
        <w:rPr>
          <w:noProof/>
        </w:rPr>
        <w:pict>
          <v:group id="_x0000_s1334" style="position:absolute;margin-left:292.85pt;margin-top:23.6pt;width:172.8pt;height:205.7pt;z-index:19" coordorigin="6478,8802" coordsize="4320,5144">
            <v:shape id="_x0000_s1103" type="#_x0000_t75" style="position:absolute;left:6478;top:8802;width:4320;height:4315" o:regroupid="17">
              <v:imagedata r:id="rId12" o:title="cell_view_rast_conversion"/>
            </v:shape>
            <v:shape id="_x0000_s1139" type="#_x0000_t202" style="position:absolute;left:6478;top:13147;width:2328;height:799" o:regroupid="17" stroked="f">
              <v:textbox style="mso-next-textbox:#_x0000_s1139;mso-fit-shape-to-text:t" inset="0,0,0,0">
                <w:txbxContent>
                  <w:p w:rsidR="00514D7B" w:rsidRPr="001C31BA" w:rsidRDefault="00514D7B" w:rsidP="001C31BA">
                    <w:pPr>
                      <w:pStyle w:val="Caption"/>
                    </w:pPr>
                    <w:r w:rsidRPr="001C31BA">
                      <w:t>Figure 4 - Cell Size Comparison</w:t>
                    </w:r>
                  </w:p>
                </w:txbxContent>
              </v:textbox>
            </v:shape>
            <w10:wrap type="square"/>
          </v:group>
        </w:pict>
      </w:r>
      <w:r w:rsidR="00684CF0">
        <w:tab/>
        <w:t xml:space="preserve">There are several factors that influence the outcome of the line density raster, </w:t>
      </w:r>
      <w:r w:rsidR="00F612AF">
        <w:t xml:space="preserve">including </w:t>
      </w:r>
      <w:r w:rsidR="00684CF0">
        <w:t xml:space="preserve">cell size and feature weight. </w:t>
      </w:r>
      <w:r w:rsidR="00F612AF">
        <w:t>We discuss the impact of t</w:t>
      </w:r>
      <w:r w:rsidR="00684CF0">
        <w:t>hese two variables in the next section.</w:t>
      </w:r>
    </w:p>
    <w:p w:rsidR="00003D05" w:rsidRDefault="00E654ED" w:rsidP="00214384">
      <w:pPr>
        <w:pStyle w:val="Heading4"/>
      </w:pPr>
      <w:r>
        <w:t>1.1.</w:t>
      </w:r>
      <w:r w:rsidR="00280ED0">
        <w:t>2.a</w:t>
      </w:r>
      <w:r w:rsidR="00236CF4">
        <w:t xml:space="preserve"> </w:t>
      </w:r>
      <w:r w:rsidR="00003D05" w:rsidRPr="00EE31C6">
        <w:t>Cell size</w:t>
      </w:r>
      <w:r w:rsidR="00003D05" w:rsidRPr="005E5447">
        <w:t xml:space="preserve"> </w:t>
      </w:r>
    </w:p>
    <w:p w:rsidR="00003D05" w:rsidRPr="005E5447" w:rsidRDefault="00003D05" w:rsidP="00743310">
      <w:r w:rsidRPr="005E5447">
        <w:t>Two cell sizes were tested</w:t>
      </w:r>
      <w:r w:rsidR="00203B7B">
        <w:t>:</w:t>
      </w:r>
      <w:r w:rsidRPr="005E5447">
        <w:t xml:space="preserve"> 10 meter and 30 meter.</w:t>
      </w:r>
      <w:r>
        <w:t xml:space="preserve">  </w:t>
      </w:r>
      <w:r w:rsidR="004229A7">
        <w:t>Figure 4</w:t>
      </w:r>
      <w:r>
        <w:t xml:space="preserve"> shows the 10 meter cell in grey, the 30 meter cell in tan and the Census </w:t>
      </w:r>
      <w:r w:rsidR="00EF5970">
        <w:t>TIGER</w:t>
      </w:r>
      <w:r>
        <w:t xml:space="preserve"> Roads</w:t>
      </w:r>
      <w:r w:rsidR="00684CF0">
        <w:t xml:space="preserve"> on top</w:t>
      </w:r>
      <w:r>
        <w:t>.</w:t>
      </w:r>
      <w:r w:rsidRPr="005E5447">
        <w:t xml:space="preserve">   The 10</w:t>
      </w:r>
      <w:r w:rsidR="00560B55">
        <w:t xml:space="preserve"> </w:t>
      </w:r>
      <w:r w:rsidRPr="005E5447">
        <w:t>meter cell size produced a finer resolution raster</w:t>
      </w:r>
      <w:r>
        <w:t>,</w:t>
      </w:r>
      <w:r w:rsidRPr="005E5447">
        <w:t xml:space="preserve"> as expected</w:t>
      </w:r>
      <w:r>
        <w:t>,</w:t>
      </w:r>
      <w:r w:rsidR="004229A7">
        <w:t xml:space="preserve"> which allowed</w:t>
      </w:r>
      <w:r w:rsidRPr="005E5447">
        <w:t xml:space="preserve"> </w:t>
      </w:r>
      <w:r w:rsidR="004229A7">
        <w:t xml:space="preserve">a </w:t>
      </w:r>
      <w:r w:rsidR="0075433D">
        <w:t xml:space="preserve">finer edge to the urban tint.  </w:t>
      </w:r>
      <w:r>
        <w:t xml:space="preserve">A potential drawback of using a 10 meter cell size would be </w:t>
      </w:r>
      <w:r w:rsidR="00684CF0">
        <w:t xml:space="preserve">longer </w:t>
      </w:r>
      <w:r>
        <w:t xml:space="preserve">processing time and </w:t>
      </w:r>
      <w:r w:rsidR="00684CF0">
        <w:t xml:space="preserve">heavier </w:t>
      </w:r>
      <w:r>
        <w:t xml:space="preserve">hardware requirements for performing the process over large areas.  The process </w:t>
      </w:r>
      <w:r w:rsidR="00C950CD">
        <w:t xml:space="preserve">will run </w:t>
      </w:r>
      <w:r>
        <w:t>quicker</w:t>
      </w:r>
      <w:r w:rsidR="00C950CD">
        <w:t xml:space="preserve"> using the 30 meter cell size</w:t>
      </w:r>
      <w:r>
        <w:t xml:space="preserve">, </w:t>
      </w:r>
      <w:r w:rsidR="00F612AF">
        <w:t>but, the resulting raster has</w:t>
      </w:r>
      <w:r w:rsidRPr="005E5447">
        <w:t xml:space="preserve"> </w:t>
      </w:r>
      <w:r>
        <w:t xml:space="preserve">less </w:t>
      </w:r>
      <w:r w:rsidRPr="005E5447">
        <w:t xml:space="preserve">information </w:t>
      </w:r>
      <w:r>
        <w:t>(shape</w:t>
      </w:r>
      <w:r w:rsidR="00C950CD">
        <w:t xml:space="preserve"> and </w:t>
      </w:r>
      <w:r w:rsidR="00C950CD">
        <w:lastRenderedPageBreak/>
        <w:t>boundary detail</w:t>
      </w:r>
      <w:r>
        <w:t>)</w:t>
      </w:r>
      <w:r w:rsidR="00F612AF">
        <w:t xml:space="preserve">.  This slightly </w:t>
      </w:r>
      <w:r>
        <w:t>effected the cartographic boundary of the urban tint.</w:t>
      </w:r>
      <w:r w:rsidR="00F612AF">
        <w:t xml:space="preserve">  </w:t>
      </w:r>
      <w:r>
        <w:t>Both cell sizes are suitable for creating a density raster</w:t>
      </w:r>
      <w:r w:rsidR="00F612AF">
        <w:t>,</w:t>
      </w:r>
      <w:r>
        <w:t xml:space="preserve"> </w:t>
      </w:r>
      <w:r w:rsidR="00F612AF">
        <w:t>but a</w:t>
      </w:r>
      <w:r>
        <w:t xml:space="preserve"> preference for 10 meter cell size is given, should </w:t>
      </w:r>
      <w:r w:rsidR="00E4227F">
        <w:t xml:space="preserve">computer </w:t>
      </w:r>
      <w:r>
        <w:t xml:space="preserve">processing power allow.  </w:t>
      </w:r>
      <w:r w:rsidR="00684CF0">
        <w:t xml:space="preserve">This research used a 10 meter cell size; subsequent variables and thresholds may need to be adjusted if a 30 meter cell size is used. </w:t>
      </w:r>
    </w:p>
    <w:p w:rsidR="00442F13" w:rsidRDefault="0069767D" w:rsidP="00743310">
      <w:pPr>
        <w:pStyle w:val="Heading4"/>
      </w:pPr>
      <w:r>
        <w:rPr>
          <w:noProof/>
          <w:lang w:bidi="ar-SA"/>
        </w:rPr>
        <w:pict>
          <v:group id="_x0000_s1582" style="position:absolute;margin-left:250.8pt;margin-top:14.9pt;width:3in;height:232.75pt;z-index:63" coordorigin="6456,2858" coordsize="4320,4655">
            <v:shape id="_x0000_s1125" type="#_x0000_t202" style="position:absolute;left:6456;top:7212;width:4224;height:301" o:regroupid="68" stroked="f">
              <v:textbox style="mso-next-textbox:#_x0000_s1125" inset="0,0,0,0">
                <w:txbxContent>
                  <w:p w:rsidR="00514D7B" w:rsidRPr="002A19F7" w:rsidRDefault="00514D7B" w:rsidP="002A19F7">
                    <w:pPr>
                      <w:pStyle w:val="Caption"/>
                      <w:rPr>
                        <w:rFonts w:cs="Calibri"/>
                      </w:rPr>
                    </w:pPr>
                    <w:bookmarkStart w:id="28" w:name="_Ref246411654"/>
                    <w:r>
                      <w:t xml:space="preserve">Figure </w:t>
                    </w:r>
                    <w:bookmarkEnd w:id="28"/>
                    <w:r>
                      <w:t>5 - Road Density Using Non-Weighted Roads</w:t>
                    </w:r>
                  </w:p>
                </w:txbxContent>
              </v:textbox>
            </v:shape>
            <v:shape id="_x0000_s1317" type="#_x0000_t75" style="position:absolute;left:6456;top:2858;width:4320;height:4320" o:regroupid="68">
              <v:imagedata r:id="rId13" o:title="density_rdfcl1_hwy"/>
            </v:shape>
            <w10:wrap type="square"/>
          </v:group>
        </w:pict>
      </w:r>
      <w:r w:rsidR="00E654ED">
        <w:t>1.1.</w:t>
      </w:r>
      <w:r w:rsidR="00472067">
        <w:t>2.b</w:t>
      </w:r>
      <w:r w:rsidR="00236CF4">
        <w:t xml:space="preserve"> </w:t>
      </w:r>
      <w:r w:rsidR="00F1429E">
        <w:t>Road Weight by Class</w:t>
      </w:r>
    </w:p>
    <w:p w:rsidR="00D121BA" w:rsidRDefault="00F03682" w:rsidP="00743310">
      <w:r w:rsidRPr="005E5447">
        <w:t xml:space="preserve">Using Census </w:t>
      </w:r>
      <w:r w:rsidR="00EF5970">
        <w:t>TIGER</w:t>
      </w:r>
      <w:r w:rsidRPr="005E5447">
        <w:t xml:space="preserve"> road</w:t>
      </w:r>
      <w:r w:rsidR="00F1429E">
        <w:t xml:space="preserve"> classes</w:t>
      </w:r>
      <w:r w:rsidRPr="005E5447">
        <w:t xml:space="preserve">, we were able to assign feature weights </w:t>
      </w:r>
      <w:r w:rsidR="00F1429E">
        <w:t xml:space="preserve">prior to creating the density raster.  </w:t>
      </w:r>
      <w:r w:rsidR="00D121BA">
        <w:t xml:space="preserve">A feature weight works by allowing some features to be counted more often than other features.  </w:t>
      </w:r>
      <w:r w:rsidR="00F1429E">
        <w:t xml:space="preserve">Assigning a weight value </w:t>
      </w:r>
      <w:r w:rsidR="00D121BA">
        <w:t xml:space="preserve">based on the roads class allows for a </w:t>
      </w:r>
      <w:r w:rsidRPr="005E5447">
        <w:t xml:space="preserve">better </w:t>
      </w:r>
      <w:r w:rsidR="00973602">
        <w:t xml:space="preserve">correlation between a </w:t>
      </w:r>
      <w:r w:rsidR="00472067">
        <w:t>road</w:t>
      </w:r>
      <w:r w:rsidR="00973602">
        <w:t xml:space="preserve"> segment and the surrounding built environment</w:t>
      </w:r>
      <w:r w:rsidRPr="005E5447">
        <w:t xml:space="preserve">. </w:t>
      </w:r>
    </w:p>
    <w:p w:rsidR="00C950CD" w:rsidRDefault="0069767D" w:rsidP="00743310">
      <w:r>
        <w:rPr>
          <w:noProof/>
          <w:lang w:bidi="ar-SA"/>
        </w:rPr>
        <w:pict>
          <v:group id="_x0000_s1583" style="position:absolute;margin-left:250.05pt;margin-top:126.4pt;width:3in;height:234.4pt;z-index:64" coordorigin="6441,7702" coordsize="4320,4688">
            <v:shape id="_x0000_s1126" type="#_x0000_t202" style="position:absolute;left:6441;top:12056;width:4320;height:334" o:regroupid="69" stroked="f">
              <v:textbox style="mso-next-textbox:#_x0000_s1126" inset="0,0,0,0">
                <w:txbxContent>
                  <w:p w:rsidR="00514D7B" w:rsidRPr="002A19F7" w:rsidRDefault="00514D7B" w:rsidP="002A19F7">
                    <w:pPr>
                      <w:pStyle w:val="Caption"/>
                      <w:rPr>
                        <w:rFonts w:cs="Calibri"/>
                      </w:rPr>
                    </w:pPr>
                    <w:bookmarkStart w:id="29" w:name="_Ref246411672"/>
                    <w:r>
                      <w:t>Figure 6</w:t>
                    </w:r>
                    <w:bookmarkEnd w:id="29"/>
                    <w:r>
                      <w:t xml:space="preserve"> - Road Density Using Weighted Roads</w:t>
                    </w:r>
                  </w:p>
                </w:txbxContent>
              </v:textbox>
            </v:shape>
            <v:shape id="_x0000_s1318" type="#_x0000_t75" style="position:absolute;left:6441;top:7702;width:4320;height:4320" o:regroupid="69">
              <v:imagedata r:id="rId14" o:title="density_focal19_nohwy"/>
            </v:shape>
            <w10:wrap type="square"/>
          </v:group>
        </w:pict>
      </w:r>
      <w:r w:rsidR="00D121BA">
        <w:tab/>
      </w:r>
      <w:r w:rsidR="00F03682" w:rsidRPr="005E5447">
        <w:t>The concept behind the w</w:t>
      </w:r>
      <w:r w:rsidR="00973602">
        <w:t>eight scheme is that</w:t>
      </w:r>
      <w:r w:rsidR="00472067">
        <w:t xml:space="preserve"> not all roads equally rep</w:t>
      </w:r>
      <w:r w:rsidR="001E1E37">
        <w:t>resent the built-up environment</w:t>
      </w:r>
      <w:r w:rsidR="00472067">
        <w:t>.</w:t>
      </w:r>
      <w:r w:rsidR="00973602">
        <w:t xml:space="preserve"> </w:t>
      </w:r>
      <w:r w:rsidR="00472067">
        <w:t>I</w:t>
      </w:r>
      <w:r w:rsidR="00973602">
        <w:t>n general</w:t>
      </w:r>
      <w:r w:rsidR="001967C7">
        <w:t>,</w:t>
      </w:r>
      <w:r w:rsidR="00F03682" w:rsidRPr="005E5447">
        <w:t xml:space="preserve"> highways </w:t>
      </w:r>
      <w:r w:rsidR="00C950CD">
        <w:t xml:space="preserve">traverse both city and rural areas and </w:t>
      </w:r>
      <w:r w:rsidR="00F03682" w:rsidRPr="005E5447">
        <w:t xml:space="preserve">do not </w:t>
      </w:r>
      <w:r w:rsidR="00973602">
        <w:t xml:space="preserve">necessarily </w:t>
      </w:r>
      <w:r w:rsidR="00F03682" w:rsidRPr="005E5447">
        <w:t xml:space="preserve">represent a </w:t>
      </w:r>
      <w:r w:rsidR="00973602">
        <w:t>built environment.  S</w:t>
      </w:r>
      <w:r w:rsidR="00F03682" w:rsidRPr="005E5447">
        <w:t xml:space="preserve">econdary roads </w:t>
      </w:r>
      <w:r w:rsidR="00973602">
        <w:t xml:space="preserve">can </w:t>
      </w:r>
      <w:r w:rsidR="00C950CD">
        <w:t>pass through urban areas</w:t>
      </w:r>
      <w:r w:rsidR="00973602">
        <w:t xml:space="preserve">, but </w:t>
      </w:r>
      <w:r w:rsidR="00F03682" w:rsidRPr="005E5447">
        <w:t xml:space="preserve">can </w:t>
      </w:r>
      <w:r w:rsidR="00973602">
        <w:t>also</w:t>
      </w:r>
      <w:r w:rsidR="00C950CD" w:rsidRPr="00C950CD">
        <w:t xml:space="preserve"> </w:t>
      </w:r>
      <w:r w:rsidR="00C950CD">
        <w:t>often be rural</w:t>
      </w:r>
      <w:r w:rsidR="00E60C02">
        <w:t>;</w:t>
      </w:r>
      <w:r w:rsidR="00973602">
        <w:t xml:space="preserve"> therefore </w:t>
      </w:r>
      <w:r w:rsidR="001E1E37">
        <w:t xml:space="preserve">they </w:t>
      </w:r>
      <w:r w:rsidR="00C950CD">
        <w:t xml:space="preserve">may or may not </w:t>
      </w:r>
      <w:r w:rsidR="00F03682" w:rsidRPr="005E5447">
        <w:t xml:space="preserve">represent built </w:t>
      </w:r>
      <w:r w:rsidR="00973602">
        <w:t>environments.</w:t>
      </w:r>
      <w:r w:rsidR="001967C7">
        <w:t xml:space="preserve">  </w:t>
      </w:r>
      <w:r w:rsidR="00684CF0">
        <w:t>L</w:t>
      </w:r>
      <w:r w:rsidR="00F03682" w:rsidRPr="005E5447">
        <w:t xml:space="preserve">ocal roads are </w:t>
      </w:r>
      <w:r w:rsidR="00973602">
        <w:t xml:space="preserve">generally found </w:t>
      </w:r>
      <w:r w:rsidR="00684CF0">
        <w:t xml:space="preserve">grouped together and often form </w:t>
      </w:r>
      <w:r w:rsidR="00F4563E">
        <w:t xml:space="preserve">the </w:t>
      </w:r>
      <w:r w:rsidR="00973602">
        <w:t xml:space="preserve">urban </w:t>
      </w:r>
      <w:r w:rsidR="00F4563E">
        <w:t xml:space="preserve">road network.  Local roads are therefore most likely to represent </w:t>
      </w:r>
      <w:r w:rsidR="00F40A12">
        <w:t>built-up</w:t>
      </w:r>
      <w:r w:rsidR="00F4563E">
        <w:t xml:space="preserve"> areas. </w:t>
      </w:r>
    </w:p>
    <w:p w:rsidR="00E62838" w:rsidRDefault="00003D05" w:rsidP="00743310">
      <w:r>
        <w:tab/>
      </w:r>
      <w:r w:rsidR="00F03682" w:rsidRPr="005E5447">
        <w:t xml:space="preserve"> </w:t>
      </w:r>
      <w:r w:rsidR="00973602">
        <w:t>During preliminary tests, d</w:t>
      </w:r>
      <w:r w:rsidR="004E6A37">
        <w:t xml:space="preserve">ensity rasters were created </w:t>
      </w:r>
      <w:r w:rsidR="00C950CD">
        <w:t xml:space="preserve">from road features </w:t>
      </w:r>
      <w:r w:rsidR="004E6A37">
        <w:t>w</w:t>
      </w:r>
      <w:r w:rsidR="00973602">
        <w:t>ithout a feature weight</w:t>
      </w:r>
      <w:r w:rsidR="00C950CD">
        <w:t xml:space="preserve">. This </w:t>
      </w:r>
      <w:r w:rsidR="002E491B">
        <w:t>results</w:t>
      </w:r>
      <w:r w:rsidR="004E6A37">
        <w:t xml:space="preserve"> </w:t>
      </w:r>
      <w:r w:rsidR="00F4563E">
        <w:t xml:space="preserve">with </w:t>
      </w:r>
      <w:r w:rsidR="002E491B">
        <w:t>highway features</w:t>
      </w:r>
      <w:r w:rsidR="00F03682" w:rsidRPr="005E5447">
        <w:t xml:space="preserve"> </w:t>
      </w:r>
      <w:r w:rsidR="00973602">
        <w:t xml:space="preserve">being </w:t>
      </w:r>
      <w:r w:rsidR="00F03682" w:rsidRPr="005E5447">
        <w:t>over-represented</w:t>
      </w:r>
      <w:r w:rsidR="00C950CD">
        <w:t xml:space="preserve"> as dense areas</w:t>
      </w:r>
      <w:r w:rsidR="0039370D">
        <w:t>.  Figures 5</w:t>
      </w:r>
      <w:r w:rsidR="00C950CD">
        <w:t xml:space="preserve"> </w:t>
      </w:r>
      <w:r w:rsidR="0039370D">
        <w:t>&amp;</w:t>
      </w:r>
      <w:r w:rsidR="00C950CD">
        <w:t xml:space="preserve"> </w:t>
      </w:r>
      <w:r w:rsidR="0039370D">
        <w:t>6</w:t>
      </w:r>
      <w:r w:rsidR="00F4563E">
        <w:t xml:space="preserve"> </w:t>
      </w:r>
      <w:r w:rsidR="00C51497">
        <w:t>display a density raster</w:t>
      </w:r>
      <w:r w:rsidR="00F4563E">
        <w:t xml:space="preserve"> generated from road data</w:t>
      </w:r>
      <w:r w:rsidR="00C51497">
        <w:t xml:space="preserve">.  </w:t>
      </w:r>
      <w:r w:rsidR="0039370D">
        <w:t>Figure 5</w:t>
      </w:r>
      <w:r w:rsidR="00F4563E">
        <w:t xml:space="preserve"> </w:t>
      </w:r>
      <w:r w:rsidR="00C51497">
        <w:t xml:space="preserve">clearly </w:t>
      </w:r>
      <w:r w:rsidR="001A40D0">
        <w:t xml:space="preserve">shows </w:t>
      </w:r>
      <w:r w:rsidR="00C51497">
        <w:t xml:space="preserve">the inclusion of </w:t>
      </w:r>
      <w:r w:rsidR="001A40D0">
        <w:t xml:space="preserve">a </w:t>
      </w:r>
      <w:r w:rsidR="00203B7B">
        <w:t>highway</w:t>
      </w:r>
      <w:r w:rsidR="001A40D0">
        <w:t xml:space="preserve"> </w:t>
      </w:r>
      <w:r w:rsidR="00F4563E">
        <w:t xml:space="preserve">running from top to bottom </w:t>
      </w:r>
      <w:r w:rsidR="001A40D0">
        <w:t>on the left</w:t>
      </w:r>
      <w:r w:rsidR="00F4563E">
        <w:t xml:space="preserve"> of the graphic.</w:t>
      </w:r>
      <w:r w:rsidR="0039370D">
        <w:t xml:space="preserve">  Figure 6</w:t>
      </w:r>
      <w:r w:rsidR="00F4563E">
        <w:t xml:space="preserve"> shows the same area</w:t>
      </w:r>
      <w:r w:rsidR="00C950CD">
        <w:t xml:space="preserve">, but uses road features with assigned weighting. Figure 6 shows similar areas of density, </w:t>
      </w:r>
      <w:r w:rsidR="00F4563E">
        <w:t xml:space="preserve"> but </w:t>
      </w:r>
      <w:r w:rsidR="00C950CD">
        <w:t>excludes</w:t>
      </w:r>
      <w:r w:rsidR="00C51497">
        <w:t xml:space="preserve"> </w:t>
      </w:r>
      <w:r w:rsidR="00203B7B">
        <w:t>the highway</w:t>
      </w:r>
      <w:r w:rsidR="001A40D0">
        <w:t xml:space="preserve">. </w:t>
      </w:r>
      <w:r w:rsidR="00F4563E">
        <w:t xml:space="preserve">The </w:t>
      </w:r>
      <w:r w:rsidR="00C51497">
        <w:t xml:space="preserve">high density </w:t>
      </w:r>
      <w:r w:rsidR="00E52C2A">
        <w:t xml:space="preserve">areas that result </w:t>
      </w:r>
      <w:r w:rsidR="00F4563E">
        <w:t>from highway</w:t>
      </w:r>
      <w:r w:rsidR="00E52C2A">
        <w:t>s</w:t>
      </w:r>
      <w:r w:rsidR="00F4563E">
        <w:t xml:space="preserve"> </w:t>
      </w:r>
      <w:r w:rsidR="00F03682" w:rsidRPr="005E5447">
        <w:t>was due because most highways are represented by dual line geometry</w:t>
      </w:r>
      <w:r w:rsidR="00E52C2A">
        <w:t xml:space="preserve">, </w:t>
      </w:r>
      <w:r w:rsidR="00C950CD">
        <w:t xml:space="preserve">which will have a higher density than single </w:t>
      </w:r>
      <w:r w:rsidR="00743310">
        <w:t xml:space="preserve">line </w:t>
      </w:r>
      <w:r w:rsidR="00C950CD">
        <w:t>roads</w:t>
      </w:r>
      <w:r w:rsidR="00F03682" w:rsidRPr="005E5447">
        <w:t xml:space="preserve">.  </w:t>
      </w:r>
      <w:r w:rsidR="00F4563E">
        <w:t xml:space="preserve">High density </w:t>
      </w:r>
      <w:r w:rsidR="00293849">
        <w:t xml:space="preserve">which results </w:t>
      </w:r>
      <w:r w:rsidR="00F4563E">
        <w:t xml:space="preserve">from highways </w:t>
      </w:r>
      <w:r w:rsidR="00293849">
        <w:t xml:space="preserve">may often </w:t>
      </w:r>
      <w:r w:rsidR="00F4563E">
        <w:t>be</w:t>
      </w:r>
      <w:r w:rsidR="00C51497">
        <w:t xml:space="preserve"> a false </w:t>
      </w:r>
      <w:r w:rsidR="00F4563E">
        <w:t>representation.</w:t>
      </w:r>
      <w:r w:rsidR="00F03682" w:rsidRPr="005E5447">
        <w:t xml:space="preserve"> </w:t>
      </w:r>
      <w:r w:rsidR="00C51497">
        <w:t>T</w:t>
      </w:r>
      <w:r w:rsidR="00F03682" w:rsidRPr="005E5447">
        <w:t>ypical highway</w:t>
      </w:r>
      <w:r w:rsidR="00C51497">
        <w:t>s</w:t>
      </w:r>
      <w:r w:rsidR="00F03682" w:rsidRPr="005E5447">
        <w:t xml:space="preserve"> would not necessarily reflect a high density area</w:t>
      </w:r>
      <w:r w:rsidR="00442F13">
        <w:t xml:space="preserve">, </w:t>
      </w:r>
      <w:r w:rsidR="00973602">
        <w:t>especially for rur</w:t>
      </w:r>
      <w:r w:rsidR="00442F13">
        <w:t>al states such as West Virginia</w:t>
      </w:r>
      <w:r w:rsidR="00F03682" w:rsidRPr="005E5447">
        <w:t xml:space="preserve">.  </w:t>
      </w:r>
      <w:r w:rsidR="00F4563E">
        <w:t xml:space="preserve">Highways </w:t>
      </w:r>
      <w:r w:rsidR="00C950CD">
        <w:t xml:space="preserve">in general </w:t>
      </w:r>
      <w:r w:rsidR="00F4563E">
        <w:t xml:space="preserve">were not found to be beneficial in forming clusters of density. Even in dense urban areas, </w:t>
      </w:r>
      <w:r w:rsidR="00E62838">
        <w:t xml:space="preserve">local </w:t>
      </w:r>
      <w:r w:rsidR="00F4563E">
        <w:t xml:space="preserve"> roads can </w:t>
      </w:r>
      <w:r w:rsidR="00E62838">
        <w:t xml:space="preserve">better </w:t>
      </w:r>
      <w:r w:rsidR="00F4563E">
        <w:t xml:space="preserve">represent </w:t>
      </w:r>
      <w:r w:rsidR="00F40A12">
        <w:t>built-up</w:t>
      </w:r>
      <w:r w:rsidR="00E62838">
        <w:t xml:space="preserve"> areas than highways.  </w:t>
      </w:r>
      <w:r w:rsidR="00C950CD">
        <w:t>In addition, t</w:t>
      </w:r>
      <w:r w:rsidR="00F4563E">
        <w:t xml:space="preserve">he linear nature of </w:t>
      </w:r>
      <w:r w:rsidR="00E62838">
        <w:t xml:space="preserve">highways resulted in </w:t>
      </w:r>
      <w:r w:rsidR="00743310">
        <w:t xml:space="preserve">elongated, narrow, </w:t>
      </w:r>
      <w:r w:rsidR="00C950CD">
        <w:t>high density</w:t>
      </w:r>
      <w:r w:rsidR="00743310">
        <w:t xml:space="preserve"> candidate areas</w:t>
      </w:r>
      <w:r w:rsidR="00F4563E">
        <w:t xml:space="preserve">. </w:t>
      </w:r>
      <w:r w:rsidR="00F03682" w:rsidRPr="005E5447">
        <w:t>For th</w:t>
      </w:r>
      <w:r w:rsidR="00F4563E">
        <w:t>e</w:t>
      </w:r>
      <w:r w:rsidR="00F03682" w:rsidRPr="005E5447">
        <w:t>s</w:t>
      </w:r>
      <w:r w:rsidR="00F4563E">
        <w:t>e</w:t>
      </w:r>
      <w:r w:rsidR="00F03682" w:rsidRPr="005E5447">
        <w:t xml:space="preserve"> reason</w:t>
      </w:r>
      <w:r w:rsidR="00F4563E">
        <w:t>s</w:t>
      </w:r>
      <w:r w:rsidR="00F03682" w:rsidRPr="005E5447">
        <w:t xml:space="preserve">, highways were ultimately removed from inclusion </w:t>
      </w:r>
      <w:r w:rsidR="00C950CD">
        <w:t>when</w:t>
      </w:r>
      <w:r w:rsidR="00F03682" w:rsidRPr="005E5447">
        <w:t xml:space="preserve"> creating the density raster.  </w:t>
      </w:r>
    </w:p>
    <w:p w:rsidR="00F03682" w:rsidRPr="005E5447" w:rsidRDefault="00E62838" w:rsidP="00743310">
      <w:r>
        <w:lastRenderedPageBreak/>
        <w:tab/>
      </w:r>
      <w:r w:rsidR="00743310">
        <w:t>For this research, we assigned w</w:t>
      </w:r>
      <w:r w:rsidRPr="005E5447">
        <w:t xml:space="preserve">eight values </w:t>
      </w:r>
      <w:r>
        <w:t xml:space="preserve">to features </w:t>
      </w:r>
      <w:r w:rsidRPr="005E5447">
        <w:t xml:space="preserve">based on the </w:t>
      </w:r>
      <w:r>
        <w:t xml:space="preserve">Census </w:t>
      </w:r>
      <w:r w:rsidR="00EF5970">
        <w:t>TIGER</w:t>
      </w:r>
      <w:r w:rsidR="00062B3A">
        <w:t>/Line</w:t>
      </w:r>
      <w:r>
        <w:t xml:space="preserve"> </w:t>
      </w:r>
      <w:r w:rsidRPr="005E5447">
        <w:t>MTFCC code</w:t>
      </w:r>
      <w:r>
        <w:t>s</w:t>
      </w:r>
      <w:r w:rsidRPr="005E5447">
        <w:t xml:space="preserve">.  </w:t>
      </w:r>
      <w:r w:rsidR="00F03682" w:rsidRPr="005E5447">
        <w:t xml:space="preserve">The </w:t>
      </w:r>
      <w:r w:rsidR="00E60C02">
        <w:t xml:space="preserve">following </w:t>
      </w:r>
      <w:r w:rsidR="00F03682" w:rsidRPr="005E5447">
        <w:t xml:space="preserve">classifications </w:t>
      </w:r>
      <w:r w:rsidR="00E60C02">
        <w:t xml:space="preserve">and </w:t>
      </w:r>
      <w:r w:rsidR="00F03682" w:rsidRPr="005E5447">
        <w:t xml:space="preserve">weights </w:t>
      </w:r>
      <w:r w:rsidR="00E60C02">
        <w:t>were assigned</w:t>
      </w:r>
      <w:r w:rsidR="00743310">
        <w:t>:</w:t>
      </w:r>
      <w:r w:rsidR="00F03682" w:rsidRPr="005E5447">
        <w:t xml:space="preserve"> miscellaneous roads-1,  secon</w:t>
      </w:r>
      <w:r w:rsidR="00442F13">
        <w:t>dary roads- 2 and local roads-3</w:t>
      </w:r>
      <w:r w:rsidR="00F03682" w:rsidRPr="005E5447">
        <w:t xml:space="preserve"> </w:t>
      </w:r>
      <w:r w:rsidR="001A40D0">
        <w:t>(</w:t>
      </w:r>
      <w:r w:rsidR="00442F13">
        <w:t xml:space="preserve">See </w:t>
      </w:r>
      <w:fldSimple w:instr=" REF _Ref246411608  \* MERGEFORMAT ">
        <w:r w:rsidR="00927D45" w:rsidRPr="001C31BA">
          <w:t xml:space="preserve">Figure </w:t>
        </w:r>
        <w:r w:rsidR="00927D45">
          <w:rPr>
            <w:noProof/>
          </w:rPr>
          <w:t>2</w:t>
        </w:r>
      </w:fldSimple>
      <w:r w:rsidR="001A40D0">
        <w:t>)</w:t>
      </w:r>
      <w:r w:rsidR="00442F13">
        <w:t>.</w:t>
      </w:r>
      <w:r w:rsidR="001A40D0">
        <w:t xml:space="preserve"> </w:t>
      </w:r>
      <w:r w:rsidR="00442F13">
        <w:t xml:space="preserve"> </w:t>
      </w:r>
      <w:r w:rsidR="00973602">
        <w:t>The</w:t>
      </w:r>
      <w:r w:rsidR="00C950CD">
        <w:t>se</w:t>
      </w:r>
      <w:r w:rsidR="00973602">
        <w:t xml:space="preserve"> weight values could be </w:t>
      </w:r>
      <w:r>
        <w:t xml:space="preserve">altered </w:t>
      </w:r>
      <w:r w:rsidR="00973602">
        <w:t>depending on the data</w:t>
      </w:r>
      <w:r>
        <w:t>, criteria</w:t>
      </w:r>
      <w:r w:rsidR="00973602">
        <w:t xml:space="preserve"> or area of interest.</w:t>
      </w:r>
      <w:r>
        <w:t xml:space="preserve">  </w:t>
      </w:r>
      <w:r w:rsidR="00C950CD">
        <w:t xml:space="preserve">For example, alleys typically only exist in urban areas and </w:t>
      </w:r>
      <w:r w:rsidR="00E60C02">
        <w:t xml:space="preserve">could </w:t>
      </w:r>
      <w:r w:rsidR="00C950CD">
        <w:t>be more heavily weighted than state routes.</w:t>
      </w:r>
      <w:r w:rsidR="00F03682" w:rsidRPr="005E5447">
        <w:t xml:space="preserve"> </w:t>
      </w:r>
    </w:p>
    <w:p w:rsidR="009E6388" w:rsidRDefault="00472067" w:rsidP="00743310">
      <w:pPr>
        <w:pStyle w:val="Heading3"/>
      </w:pPr>
      <w:bookmarkStart w:id="30" w:name="_Toc247689964"/>
      <w:bookmarkStart w:id="31" w:name="_Toc247942112"/>
      <w:bookmarkStart w:id="32" w:name="_Toc248652132"/>
      <w:r>
        <w:t>1.1.3</w:t>
      </w:r>
      <w:r w:rsidR="005C2590">
        <w:t xml:space="preserve"> </w:t>
      </w:r>
      <w:r w:rsidR="009E6388" w:rsidRPr="005E5447">
        <w:t>Focal Statistics</w:t>
      </w:r>
      <w:bookmarkEnd w:id="30"/>
      <w:bookmarkEnd w:id="31"/>
      <w:bookmarkEnd w:id="32"/>
      <w:r w:rsidR="009E6388" w:rsidRPr="005E5447">
        <w:t xml:space="preserve"> </w:t>
      </w:r>
    </w:p>
    <w:p w:rsidR="00311C24" w:rsidRDefault="0069767D" w:rsidP="00743310">
      <w:r>
        <w:rPr>
          <w:noProof/>
          <w:lang w:bidi="ar-SA"/>
        </w:rPr>
        <w:pict>
          <v:group id="_x0000_s1387" style="position:absolute;margin-left:229.55pt;margin-top:4.5pt;width:236.55pt;height:139.2pt;z-index:22" coordorigin="5844,2469" coordsize="4731,2784">
            <v:shape id="_x0000_s1329" type="#_x0000_t202" style="position:absolute;left:5844;top:2469;width:4731;height:2471;mso-width-relative:margin;mso-height-relative:margin" o:regroupid="28">
              <v:textbox style="mso-next-textbox:#_x0000_s1329">
                <w:txbxContent>
                  <w:p w:rsidR="00514D7B" w:rsidRPr="00311C24" w:rsidRDefault="00514D7B" w:rsidP="00311C24">
                    <w:pPr>
                      <w:pStyle w:val="Quote"/>
                    </w:pPr>
                    <w:r w:rsidRPr="00311C24">
                      <w:t>The outline of BUILT-UP AREA should be relatively smooth. It should not be extended to include a few buildings nor to exclude a few buildings when the smoothness of the edge would be effected.</w:t>
                    </w:r>
                  </w:p>
                  <w:p w:rsidR="00514D7B" w:rsidRPr="00311C24" w:rsidRDefault="00514D7B" w:rsidP="00311C24">
                    <w:pPr>
                      <w:pStyle w:val="Quote"/>
                    </w:pPr>
                    <w:r w:rsidRPr="00311C24">
                      <w:t xml:space="preserve">When the perimeter streets are </w:t>
                    </w:r>
                    <w:r>
                      <w:t>&gt;</w:t>
                    </w:r>
                    <w:r w:rsidRPr="00311C24">
                      <w:t>30% developed, the BUILT-UP AREA should be extended across the street to include these buildings.</w:t>
                    </w:r>
                  </w:p>
                </w:txbxContent>
              </v:textbox>
            </v:shape>
            <v:shape id="_x0000_s1340" type="#_x0000_t202" style="position:absolute;left:5844;top:4974;width:3676;height:279" o:regroupid="28" stroked="f">
              <v:textbox style="mso-next-textbox:#_x0000_s1340" inset="0,0,0,0">
                <w:txbxContent>
                  <w:p w:rsidR="00514D7B" w:rsidRPr="007F0023" w:rsidRDefault="00514D7B" w:rsidP="006D74DB">
                    <w:pPr>
                      <w:pStyle w:val="Caption"/>
                      <w:rPr>
                        <w:rFonts w:cs="Calibri"/>
                        <w:noProof/>
                        <w:lang w:eastAsia="zh-TW"/>
                      </w:rPr>
                    </w:pPr>
                    <w:r>
                      <w:t xml:space="preserve">Box </w:t>
                    </w:r>
                    <w:fldSimple w:instr=" SEQ Box \* ARABIC ">
                      <w:r w:rsidR="00927D45">
                        <w:rPr>
                          <w:noProof/>
                        </w:rPr>
                        <w:t>2</w:t>
                      </w:r>
                    </w:fldSimple>
                    <w:r>
                      <w:t xml:space="preserve"> - </w:t>
                    </w:r>
                    <w:r w:rsidRPr="00967B21">
                      <w:rPr>
                        <w:rFonts w:ascii="Times New Roman" w:hAnsi="Times New Roman"/>
                        <w:b w:val="0"/>
                        <w:sz w:val="20"/>
                        <w:szCs w:val="20"/>
                      </w:rPr>
                      <w:t>Part 6, NMP Technical Instructions</w:t>
                    </w:r>
                  </w:p>
                </w:txbxContent>
              </v:textbox>
            </v:shape>
            <w10:wrap type="square"/>
          </v:group>
        </w:pict>
      </w:r>
      <w:r w:rsidR="009E6388" w:rsidRPr="005E5447">
        <w:t xml:space="preserve">The density raster </w:t>
      </w:r>
      <w:r w:rsidR="00870F46">
        <w:t>is</w:t>
      </w:r>
      <w:r w:rsidR="009E6388">
        <w:t xml:space="preserve"> then processed through a </w:t>
      </w:r>
      <w:r w:rsidR="002D42E6">
        <w:t xml:space="preserve">focal </w:t>
      </w:r>
      <w:r w:rsidR="00167655">
        <w:t xml:space="preserve">statistics </w:t>
      </w:r>
      <w:r w:rsidR="002D42E6">
        <w:t>function</w:t>
      </w:r>
      <w:r w:rsidR="00C83AAA">
        <w:t xml:space="preserve">. </w:t>
      </w:r>
      <w:r w:rsidR="00062B3A">
        <w:t xml:space="preserve">The focal statistics process refines and enhances the candidate areas by maximizing the larger areas and minimizing the smaller areas.  </w:t>
      </w:r>
      <w:r w:rsidR="00C83AAA">
        <w:t xml:space="preserve">The focal statistics function used is a </w:t>
      </w:r>
      <w:r w:rsidR="002834B9">
        <w:t>statistical mean;</w:t>
      </w:r>
      <w:r w:rsidR="00C83AAA">
        <w:t xml:space="preserve"> </w:t>
      </w:r>
      <w:r w:rsidR="002834B9">
        <w:t xml:space="preserve"> a </w:t>
      </w:r>
      <w:r w:rsidR="00C83AAA">
        <w:t>statistic that averages the density of a given area (the neighborhood)</w:t>
      </w:r>
      <w:r w:rsidR="009E6388" w:rsidRPr="005E5447">
        <w:t xml:space="preserve">.  </w:t>
      </w:r>
      <w:r w:rsidR="00062B3A">
        <w:t xml:space="preserve">The neighborhood is defined by the number of cells of the raster that is used to calculate the new value.  </w:t>
      </w:r>
      <w:r w:rsidR="00066626">
        <w:rPr>
          <w:rFonts w:cstheme="minorHAnsi"/>
        </w:rPr>
        <w:t xml:space="preserve">Focal statistics was able to highlight clusters and minimized the linear habit of the road density.  </w:t>
      </w:r>
      <w:r w:rsidR="006D74DB">
        <w:t xml:space="preserve">This step is done in part to </w:t>
      </w:r>
      <w:r w:rsidR="00335112">
        <w:t>accommodate</w:t>
      </w:r>
      <w:r w:rsidR="006D74DB">
        <w:t xml:space="preserve"> </w:t>
      </w:r>
      <w:r w:rsidR="006B28AB">
        <w:t xml:space="preserve">the </w:t>
      </w:r>
      <w:r w:rsidR="002834B9">
        <w:t xml:space="preserve">NMP </w:t>
      </w:r>
      <w:r w:rsidR="006B28AB">
        <w:t xml:space="preserve">Part 6 Specification </w:t>
      </w:r>
      <w:r w:rsidR="006D74DB">
        <w:t xml:space="preserve">to smooth </w:t>
      </w:r>
      <w:r w:rsidR="006B28AB">
        <w:t xml:space="preserve">and simplify </w:t>
      </w:r>
      <w:r w:rsidR="006D74DB">
        <w:t xml:space="preserve">the </w:t>
      </w:r>
      <w:r w:rsidR="006B28AB">
        <w:t xml:space="preserve">Urban Tint </w:t>
      </w:r>
      <w:r w:rsidR="006D74DB">
        <w:t>boundary</w:t>
      </w:r>
      <w:r w:rsidR="002834B9">
        <w:t xml:space="preserve"> (Box 2)</w:t>
      </w:r>
      <w:r w:rsidR="006D74DB">
        <w:t xml:space="preserve">.  </w:t>
      </w:r>
      <w:r w:rsidR="00C83AAA">
        <w:tab/>
      </w:r>
    </w:p>
    <w:p w:rsidR="005A6CC2" w:rsidRDefault="0069767D" w:rsidP="00743310">
      <w:r>
        <w:rPr>
          <w:noProof/>
          <w:lang w:bidi="ar-SA"/>
        </w:rPr>
        <w:pict>
          <v:group id="_x0000_s1388" style="position:absolute;margin-left:250.1pt;margin-top:109.35pt;width:3in;height:250.15pt;z-index:23" coordorigin="7293,8406" coordsize="4320,5003">
            <v:shape id="_x0000_s1337" type="#_x0000_t75" style="position:absolute;left:7293;top:8406;width:4320;height:4320" o:regroupid="29">
              <v:imagedata r:id="rId15" o:title="focal_rd2_NOTFOCAL"/>
            </v:shape>
            <v:shape id="_x0000_s1344" type="#_x0000_t202" style="position:absolute;left:7327;top:12826;width:3456;height:583" o:regroupid="29" stroked="f">
              <v:textbox style="mso-next-textbox:#_x0000_s1344" inset="0,0,0,0">
                <w:txbxContent>
                  <w:p w:rsidR="00514D7B" w:rsidRPr="002A19F7" w:rsidRDefault="00514D7B" w:rsidP="00F04E6F">
                    <w:pPr>
                      <w:pStyle w:val="Caption"/>
                      <w:rPr>
                        <w:rFonts w:cs="Calibri"/>
                      </w:rPr>
                    </w:pPr>
                    <w:r>
                      <w:t>Figure 7 - Original Density Raster</w:t>
                    </w:r>
                  </w:p>
                </w:txbxContent>
              </v:textbox>
            </v:shape>
            <w10:wrap type="square"/>
          </v:group>
        </w:pict>
      </w:r>
      <w:r w:rsidR="00311C24">
        <w:tab/>
      </w:r>
      <w:r w:rsidR="005512DB">
        <w:t>T</w:t>
      </w:r>
      <w:r w:rsidR="005512DB" w:rsidRPr="005E5447">
        <w:t xml:space="preserve">he </w:t>
      </w:r>
      <w:r w:rsidR="005512DB">
        <w:t xml:space="preserve">size and shape of the </w:t>
      </w:r>
      <w:r w:rsidR="005512DB" w:rsidRPr="005E5447">
        <w:t xml:space="preserve">neighborhood </w:t>
      </w:r>
      <w:r w:rsidR="005512DB">
        <w:t xml:space="preserve">function effected the shape </w:t>
      </w:r>
      <w:r w:rsidR="00E60C02">
        <w:t xml:space="preserve">and composition </w:t>
      </w:r>
      <w:r w:rsidR="005512DB">
        <w:t>of the output candidate areas.   In general, the larger the neighborhood size, the more smooth (or averaged) the raster becomes.  This was found to be desirable as it removed small undulations of the urban area boundary</w:t>
      </w:r>
      <w:r w:rsidR="00E60C02">
        <w:t xml:space="preserve"> and</w:t>
      </w:r>
      <w:r w:rsidR="005A6CC2">
        <w:t xml:space="preserve"> enhances key areas (such as larger areas of high density).</w:t>
      </w:r>
      <w:r w:rsidR="005512DB">
        <w:t xml:space="preserve">  This process was in keeping with the NMP Part 6 (Box</w:t>
      </w:r>
      <w:r w:rsidR="00062B3A">
        <w:t xml:space="preserve"> </w:t>
      </w:r>
      <w:r w:rsidR="005512DB">
        <w:t>2).This process must balance between a neighborhood size large enough to minimize the smaller areas, yet keeping the neighborhood size small enough to limit the smoothing effect.</w:t>
      </w:r>
    </w:p>
    <w:p w:rsidR="000F4D36" w:rsidRDefault="005512DB" w:rsidP="00743310">
      <w:r>
        <w:t xml:space="preserve"> </w:t>
      </w:r>
      <w:r>
        <w:tab/>
        <w:t xml:space="preserve"> </w:t>
      </w:r>
      <w:r>
        <w:tab/>
      </w:r>
      <w:r w:rsidR="00C83AAA">
        <w:t>Figures 7-11</w:t>
      </w:r>
      <w:r w:rsidR="00E73EC6">
        <w:t xml:space="preserve"> demonstrate the effect of altering the Focal Statistics </w:t>
      </w:r>
      <w:r w:rsidR="00C67D53">
        <w:t>neighborhood size and shape</w:t>
      </w:r>
      <w:r w:rsidR="00E73EC6">
        <w:t xml:space="preserve">. </w:t>
      </w:r>
      <w:r w:rsidR="00C83AAA">
        <w:t xml:space="preserve"> </w:t>
      </w:r>
      <w:r w:rsidR="00E73EC6">
        <w:t xml:space="preserve">All figures shown were generated from the same density raster and show the </w:t>
      </w:r>
      <w:r w:rsidR="00C67D53">
        <w:t xml:space="preserve">corresponding </w:t>
      </w:r>
      <w:r w:rsidR="00E73EC6">
        <w:t>source road data</w:t>
      </w:r>
      <w:r w:rsidR="00C67D53">
        <w:t xml:space="preserve"> on top</w:t>
      </w:r>
      <w:r w:rsidR="00E73EC6">
        <w:t xml:space="preserve">. The figures show </w:t>
      </w:r>
      <w:r w:rsidR="00876751">
        <w:t xml:space="preserve">the </w:t>
      </w:r>
      <w:r w:rsidR="00E73EC6">
        <w:t xml:space="preserve">reclassified </w:t>
      </w:r>
      <w:r w:rsidR="005A6CC2">
        <w:t xml:space="preserve">focal </w:t>
      </w:r>
      <w:r w:rsidR="00E73EC6">
        <w:t>raster</w:t>
      </w:r>
      <w:r w:rsidR="00876751">
        <w:t>s</w:t>
      </w:r>
      <w:r w:rsidR="00E73EC6">
        <w:t xml:space="preserve"> using the same </w:t>
      </w:r>
      <w:r w:rsidR="005A6CC2">
        <w:t>classification threshold</w:t>
      </w:r>
      <w:r w:rsidR="00E73EC6">
        <w:t xml:space="preserve">,  for sake of clarity. </w:t>
      </w:r>
      <w:r w:rsidR="005A6CC2">
        <w:t xml:space="preserve"> The classification threshold is the </w:t>
      </w:r>
      <w:r w:rsidR="008E6B6E">
        <w:t xml:space="preserve">cell </w:t>
      </w:r>
      <w:r w:rsidR="005A6CC2">
        <w:t xml:space="preserve">value used to </w:t>
      </w:r>
      <w:r w:rsidR="008E6B6E">
        <w:t>classify cells into a candidate area class or non-candidate area class. Section 1.1.4 will discuss this topic further.</w:t>
      </w:r>
      <w:r w:rsidR="005A6CC2">
        <w:t xml:space="preserve"> </w:t>
      </w:r>
      <w:r w:rsidR="00E73EC6">
        <w:t xml:space="preserve"> </w:t>
      </w:r>
      <w:r w:rsidR="00C83AAA">
        <w:t xml:space="preserve">Figure 7 </w:t>
      </w:r>
      <w:r w:rsidR="00E73EC6">
        <w:t>show</w:t>
      </w:r>
      <w:r w:rsidR="00C67D53">
        <w:t>s</w:t>
      </w:r>
      <w:r w:rsidR="00E73EC6">
        <w:t xml:space="preserve"> the original density raster </w:t>
      </w:r>
      <w:r w:rsidR="00876751">
        <w:t>(</w:t>
      </w:r>
      <w:r w:rsidR="00E73EC6">
        <w:t>grey</w:t>
      </w:r>
      <w:r w:rsidR="00C67D53">
        <w:t xml:space="preserve"> tint</w:t>
      </w:r>
      <w:r w:rsidR="00876751">
        <w:t>)</w:t>
      </w:r>
      <w:r w:rsidR="00E73EC6">
        <w:t xml:space="preserve">, which has not been processed through focal statistics.  </w:t>
      </w:r>
      <w:r w:rsidR="00F04E6F">
        <w:t xml:space="preserve">The figure shows that the density raster has several small island areas apart from the larger areas and </w:t>
      </w:r>
      <w:r w:rsidR="00C67D53">
        <w:t xml:space="preserve">exhibits </w:t>
      </w:r>
      <w:r w:rsidR="00F04E6F">
        <w:t xml:space="preserve">a rough </w:t>
      </w:r>
      <w:r w:rsidR="00876751">
        <w:t xml:space="preserve">and jagged </w:t>
      </w:r>
      <w:r w:rsidR="00F04E6F">
        <w:t xml:space="preserve">boundary. These </w:t>
      </w:r>
      <w:r w:rsidR="00C67D53">
        <w:t xml:space="preserve">traits </w:t>
      </w:r>
      <w:r w:rsidR="00062B3A">
        <w:t xml:space="preserve">are reduced from </w:t>
      </w:r>
      <w:r w:rsidR="006170CC">
        <w:t xml:space="preserve">using </w:t>
      </w:r>
      <w:r w:rsidR="00F04E6F">
        <w:t xml:space="preserve">focal statistics process. </w:t>
      </w:r>
      <w:r w:rsidR="00876751">
        <w:t xml:space="preserve">   </w:t>
      </w:r>
      <w:r w:rsidR="00876751">
        <w:br w:type="page"/>
      </w:r>
      <w:r w:rsidR="00876751">
        <w:lastRenderedPageBreak/>
        <w:tab/>
      </w:r>
      <w:r w:rsidR="009E3DB4">
        <w:t xml:space="preserve">Figure </w:t>
      </w:r>
      <w:r w:rsidR="00C07862">
        <w:t>8</w:t>
      </w:r>
      <w:r w:rsidR="00F04E6F">
        <w:t xml:space="preserve">  shows </w:t>
      </w:r>
      <w:r w:rsidR="009E3DB4">
        <w:t xml:space="preserve">the product of </w:t>
      </w:r>
      <w:r w:rsidR="00F04E6F">
        <w:t>a rectangular neighborhood shape</w:t>
      </w:r>
      <w:r>
        <w:t xml:space="preserve">.  The figure shows that a few of the smaller islands have been removed; this </w:t>
      </w:r>
      <w:r w:rsidR="005A6CC2">
        <w:t xml:space="preserve">shows the effect of </w:t>
      </w:r>
      <w:r>
        <w:t xml:space="preserve">lowering their cell values below the </w:t>
      </w:r>
      <w:r w:rsidR="005A6CC2">
        <w:t xml:space="preserve">reclassification </w:t>
      </w:r>
      <w:r>
        <w:t>threshold</w:t>
      </w:r>
      <w:r w:rsidR="00F04E6F">
        <w:t xml:space="preserve">.  </w:t>
      </w:r>
      <w:r>
        <w:t xml:space="preserve">Testing found that the annulus (donut) neighborhood shape tended to smooth the boundary areas more than the rectangular shape.  Figure 9 demonstrates the focal process using a similar sized neighborhood, but in an annulus shape.  This figure shows an even greater smoothing effect and further reduction of small island areas.  </w:t>
      </w:r>
      <w:r w:rsidR="00C47E5C">
        <w:t>Neighborhood size also effected the shape and area of the output candidate area</w:t>
      </w:r>
      <w:r w:rsidR="0039370D">
        <w:t>s</w:t>
      </w:r>
      <w:r>
        <w:t>.  T</w:t>
      </w:r>
      <w:r w:rsidR="00167EC0">
        <w:t xml:space="preserve">he larger the neighborhood size, the greater the smoothing effect it has on  the output raster.  </w:t>
      </w:r>
      <w:r>
        <w:t xml:space="preserve">Figure 10 shows a neighborhood radius of 30 cells (300m) than the Figure 9 neighborhood </w:t>
      </w:r>
      <w:r w:rsidR="003A1443">
        <w:t xml:space="preserve">radius </w:t>
      </w:r>
      <w:r>
        <w:t>of 15</w:t>
      </w:r>
      <w:r w:rsidR="003A1443">
        <w:t xml:space="preserve"> cells (150 meters)</w:t>
      </w:r>
      <w:r>
        <w:t xml:space="preserve">.  </w:t>
      </w:r>
      <w:r w:rsidR="00C47E5C">
        <w:t>Figure</w:t>
      </w:r>
      <w:r w:rsidR="00167EC0">
        <w:t xml:space="preserve"> </w:t>
      </w:r>
      <w:r w:rsidR="003A1443">
        <w:t>11</w:t>
      </w:r>
      <w:r w:rsidR="00167EC0">
        <w:t xml:space="preserve"> shows a small</w:t>
      </w:r>
      <w:r w:rsidR="003A1443">
        <w:t>er</w:t>
      </w:r>
      <w:r w:rsidR="00167EC0">
        <w:t xml:space="preserve"> neighborhood radius </w:t>
      </w:r>
      <w:r w:rsidR="003A1443">
        <w:t xml:space="preserve">using only a </w:t>
      </w:r>
      <w:r w:rsidR="00167EC0">
        <w:t>3</w:t>
      </w:r>
      <w:r w:rsidR="003A1443">
        <w:t xml:space="preserve"> cell radius.  This figure demonstrates that few of the island areas have been removed and only slight smoothing has taken place.  </w:t>
      </w:r>
      <w:r w:rsidR="009E3DB4">
        <w:t>This research used the annulus neighborhood shape, and a 2</w:t>
      </w:r>
      <w:r w:rsidR="003A1443">
        <w:t xml:space="preserve"> </w:t>
      </w:r>
      <w:r w:rsidR="009E3DB4">
        <w:t>cell inner radius and 15 cell outer radius</w:t>
      </w:r>
      <w:r w:rsidR="00743310">
        <w:t xml:space="preserve"> (</w:t>
      </w:r>
      <w:r w:rsidR="009E3DB4">
        <w:t>Figure 9</w:t>
      </w:r>
      <w:r w:rsidR="00743310">
        <w:t>).</w:t>
      </w:r>
    </w:p>
    <w:p w:rsidR="00F03682" w:rsidRPr="005E5447" w:rsidRDefault="0069767D" w:rsidP="00214384">
      <w:pPr>
        <w:pStyle w:val="Heading3"/>
      </w:pPr>
      <w:r>
        <w:rPr>
          <w:noProof/>
          <w:lang w:bidi="ar-SA"/>
        </w:rPr>
        <w:pict>
          <v:group id="_x0000_s1395" style="position:absolute;margin-left:251.9pt;margin-top:250.7pt;width:3in;height:246.4pt;z-index:25" coordorigin="6478,10109" coordsize="4320,4928">
            <v:shape id="_x0000_s1347" type="#_x0000_t202" style="position:absolute;left:6478;top:14454;width:3890;height:583" o:regroupid="34" stroked="f">
              <v:textbox style="mso-next-textbox:#_x0000_s1347" inset="0,0,0,0">
                <w:txbxContent>
                  <w:p w:rsidR="00514D7B" w:rsidRPr="002A19F7" w:rsidRDefault="00514D7B" w:rsidP="00C07862">
                    <w:pPr>
                      <w:pStyle w:val="Caption"/>
                      <w:rPr>
                        <w:rFonts w:cs="Calibri"/>
                      </w:rPr>
                    </w:pPr>
                    <w:r>
                      <w:t>Figure 11 - Focal Raster, Annulus Neighborhood Shape, 2 cell Inner radius, 15 cell Outer radius</w:t>
                    </w:r>
                  </w:p>
                  <w:p w:rsidR="00514D7B" w:rsidRPr="00C07862" w:rsidRDefault="00514D7B" w:rsidP="00C07862"/>
                </w:txbxContent>
              </v:textbox>
            </v:shape>
            <v:shape id="_x0000_s1355" type="#_x0000_t75" style="position:absolute;left:6478;top:10109;width:4320;height:4320" o:regroupid="34">
              <v:imagedata r:id="rId16" o:title="focal_rd2_fc9"/>
            </v:shape>
            <w10:wrap type="square"/>
          </v:group>
        </w:pict>
      </w:r>
      <w:r w:rsidRPr="0069767D">
        <w:rPr>
          <w:rFonts w:cstheme="minorHAnsi"/>
          <w:noProof/>
          <w:lang w:bidi="ar-SA"/>
        </w:rPr>
        <w:pict>
          <v:group id="_x0000_s1394" style="position:absolute;margin-left:0;margin-top:250.7pt;width:3in;height:246.55pt;z-index:24" coordorigin="1627,9523" coordsize="4320,4931">
            <v:shape id="_x0000_s1333" type="#_x0000_t75" style="position:absolute;left:1627;top:9523;width:4320;height:4320" o:regroupid="33">
              <v:imagedata r:id="rId17" o:title="focal_rd2_fc6"/>
            </v:shape>
            <v:shape id="_x0000_s1348" type="#_x0000_t202" style="position:absolute;left:1627;top:13871;width:4320;height:583" o:regroupid="33" stroked="f">
              <v:textbox style="mso-next-textbox:#_x0000_s1348" inset="0,0,0,0">
                <w:txbxContent>
                  <w:p w:rsidR="00514D7B" w:rsidRPr="002A19F7" w:rsidRDefault="00514D7B" w:rsidP="00C07862">
                    <w:pPr>
                      <w:pStyle w:val="Caption"/>
                      <w:rPr>
                        <w:rFonts w:cs="Calibri"/>
                      </w:rPr>
                    </w:pPr>
                    <w:r>
                      <w:t>Figure 10 - Focal Raster, Annulus Neighborhood Shape, 2 cell Inner radius, 15 cell Outer radius</w:t>
                    </w:r>
                  </w:p>
                  <w:p w:rsidR="00514D7B" w:rsidRPr="00C07862" w:rsidRDefault="00514D7B" w:rsidP="00C07862"/>
                </w:txbxContent>
              </v:textbox>
            </v:shape>
            <w10:wrap type="square"/>
          </v:group>
        </w:pict>
      </w:r>
      <w:r w:rsidRPr="0069767D">
        <w:rPr>
          <w:rFonts w:cstheme="minorHAnsi"/>
          <w:noProof/>
          <w:lang w:bidi="ar-SA"/>
        </w:rPr>
        <w:pict>
          <v:group id="_x0000_s1391" style="position:absolute;margin-left:251.9pt;margin-top:3.4pt;width:3in;height:246.85pt;z-index:26" coordorigin="6478,4406" coordsize="4320,4937">
            <v:shape id="_x0000_s1336" type="#_x0000_t75" style="position:absolute;left:6478;top:4406;width:4320;height:4320" o:regroupid="35">
              <v:imagedata r:id="rId18" o:title="focal_rd2_fc2"/>
            </v:shape>
            <v:shape id="_x0000_s1346" type="#_x0000_t202" style="position:absolute;left:6478;top:8760;width:4320;height:583" o:regroupid="35" stroked="f">
              <v:textbox style="mso-next-textbox:#_x0000_s1346" inset="0,0,0,0">
                <w:txbxContent>
                  <w:p w:rsidR="00514D7B" w:rsidRPr="002A19F7" w:rsidRDefault="00514D7B" w:rsidP="00F04E6F">
                    <w:pPr>
                      <w:pStyle w:val="Caption"/>
                      <w:rPr>
                        <w:rFonts w:cs="Calibri"/>
                      </w:rPr>
                    </w:pPr>
                    <w:r>
                      <w:t>Figure 9 - Focal Raster, Annulus Neighborhood Shape, 2 cell Inner radius, 15 cell Outer radius</w:t>
                    </w:r>
                  </w:p>
                </w:txbxContent>
              </v:textbox>
            </v:shape>
          </v:group>
        </w:pict>
      </w:r>
      <w:r w:rsidRPr="0069767D">
        <w:rPr>
          <w:rFonts w:cstheme="minorHAnsi"/>
          <w:noProof/>
          <w:lang w:bidi="ar-SA"/>
        </w:rPr>
        <w:pict>
          <v:group id="_x0000_s1393" style="position:absolute;margin-left:0;margin-top:3.4pt;width:3in;height:246.85pt;z-index:27" coordorigin="1440,4368" coordsize="4320,4937">
            <v:shape id="_x0000_s1349" type="#_x0000_t202" style="position:absolute;left:1460;top:8722;width:4300;height:583" o:regroupid="32" stroked="f">
              <v:textbox style="mso-next-textbox:#_x0000_s1349" inset="0,0,0,0">
                <w:txbxContent>
                  <w:p w:rsidR="00514D7B" w:rsidRPr="002A19F7" w:rsidRDefault="00514D7B" w:rsidP="00F04E6F">
                    <w:pPr>
                      <w:pStyle w:val="Caption"/>
                      <w:rPr>
                        <w:rFonts w:cs="Calibri"/>
                      </w:rPr>
                    </w:pPr>
                    <w:r>
                      <w:t>Figure 8 - Focal Raster, Rectangle Neighborhood Shape, 15 cell x 15 cell search size</w:t>
                    </w:r>
                  </w:p>
                </w:txbxContent>
              </v:textbox>
            </v:shape>
            <v:shape id="_x0000_s1392" type="#_x0000_t75" style="position:absolute;left:1440;top:4368;width:4320;height:4320">
              <v:imagedata r:id="rId19" o:title="focal_rd2_fc3"/>
            </v:shape>
            <w10:wrap type="square"/>
          </v:group>
        </w:pict>
      </w:r>
      <w:r w:rsidR="000F4D36">
        <w:rPr>
          <w:rFonts w:cstheme="minorHAnsi"/>
        </w:rPr>
        <w:br w:type="page"/>
      </w:r>
      <w:bookmarkStart w:id="33" w:name="_Toc247689965"/>
      <w:bookmarkStart w:id="34" w:name="_Toc247942113"/>
      <w:bookmarkStart w:id="35" w:name="_Toc248652133"/>
      <w:r w:rsidR="003A1443">
        <w:lastRenderedPageBreak/>
        <w:t>1.1.4</w:t>
      </w:r>
      <w:r w:rsidR="00236CF4">
        <w:t xml:space="preserve"> </w:t>
      </w:r>
      <w:r w:rsidR="00F03682" w:rsidRPr="005E5447">
        <w:t>Reclassify</w:t>
      </w:r>
      <w:bookmarkEnd w:id="33"/>
      <w:bookmarkEnd w:id="34"/>
      <w:bookmarkEnd w:id="35"/>
    </w:p>
    <w:p w:rsidR="004B32E4" w:rsidRDefault="004B32E4" w:rsidP="00745427">
      <w:pPr>
        <w:rPr>
          <w:rFonts w:cstheme="minorHAnsi"/>
        </w:rPr>
      </w:pPr>
      <w:r w:rsidRPr="005E5447">
        <w:rPr>
          <w:rFonts w:cstheme="minorHAnsi"/>
        </w:rPr>
        <w:t>Once the focal statistics raster has been calculated, the resulting raster</w:t>
      </w:r>
      <w:r>
        <w:rPr>
          <w:rFonts w:cstheme="minorHAnsi"/>
        </w:rPr>
        <w:t xml:space="preserve"> (</w:t>
      </w:r>
      <w:r w:rsidR="009E3DB4">
        <w:rPr>
          <w:rFonts w:cstheme="minorHAnsi"/>
        </w:rPr>
        <w:t>Figure 12</w:t>
      </w:r>
      <w:r>
        <w:rPr>
          <w:rFonts w:cstheme="minorHAnsi"/>
        </w:rPr>
        <w:t>)</w:t>
      </w:r>
      <w:r w:rsidRPr="005E5447">
        <w:rPr>
          <w:rFonts w:cstheme="minorHAnsi"/>
        </w:rPr>
        <w:t xml:space="preserve"> is then reclassified into </w:t>
      </w:r>
      <w:r w:rsidR="001B1DF1">
        <w:rPr>
          <w:rFonts w:cstheme="minorHAnsi"/>
        </w:rPr>
        <w:t>two data classes</w:t>
      </w:r>
      <w:r w:rsidRPr="005E5447">
        <w:rPr>
          <w:rFonts w:cstheme="minorHAnsi"/>
        </w:rPr>
        <w:t xml:space="preserve">.  </w:t>
      </w:r>
      <w:r w:rsidR="001B1DF1">
        <w:rPr>
          <w:rFonts w:cstheme="minorHAnsi"/>
        </w:rPr>
        <w:t>This</w:t>
      </w:r>
      <w:r>
        <w:rPr>
          <w:rFonts w:cstheme="minorHAnsi"/>
        </w:rPr>
        <w:t xml:space="preserve"> reclassification step acts as a threshold</w:t>
      </w:r>
      <w:r w:rsidR="001B1DF1">
        <w:rPr>
          <w:rFonts w:cstheme="minorHAnsi"/>
        </w:rPr>
        <w:t xml:space="preserve"> to determine</w:t>
      </w:r>
      <w:r w:rsidRPr="004B32E4">
        <w:rPr>
          <w:rFonts w:cstheme="minorHAnsi"/>
        </w:rPr>
        <w:t xml:space="preserve"> </w:t>
      </w:r>
      <w:r>
        <w:rPr>
          <w:rFonts w:cstheme="minorHAnsi"/>
        </w:rPr>
        <w:t xml:space="preserve">which </w:t>
      </w:r>
      <w:r w:rsidR="003C6458">
        <w:rPr>
          <w:rFonts w:cstheme="minorHAnsi"/>
        </w:rPr>
        <w:t xml:space="preserve">cells are classified </w:t>
      </w:r>
      <w:r w:rsidR="0072217A">
        <w:rPr>
          <w:rFonts w:cstheme="minorHAnsi"/>
        </w:rPr>
        <w:t>as</w:t>
      </w:r>
      <w:r w:rsidR="003C6458">
        <w:rPr>
          <w:rFonts w:cstheme="minorHAnsi"/>
        </w:rPr>
        <w:t xml:space="preserve"> </w:t>
      </w:r>
      <w:r w:rsidR="001B1DF1">
        <w:rPr>
          <w:rFonts w:cstheme="minorHAnsi"/>
        </w:rPr>
        <w:t xml:space="preserve">candidate areas </w:t>
      </w:r>
      <w:r>
        <w:rPr>
          <w:rFonts w:cstheme="minorHAnsi"/>
        </w:rPr>
        <w:t xml:space="preserve">and which </w:t>
      </w:r>
      <w:r w:rsidR="003C6458">
        <w:rPr>
          <w:rFonts w:cstheme="minorHAnsi"/>
        </w:rPr>
        <w:t xml:space="preserve">cells </w:t>
      </w:r>
      <w:r>
        <w:rPr>
          <w:rFonts w:cstheme="minorHAnsi"/>
        </w:rPr>
        <w:t>are not</w:t>
      </w:r>
      <w:r w:rsidR="003C6458">
        <w:rPr>
          <w:rFonts w:cstheme="minorHAnsi"/>
        </w:rPr>
        <w:t xml:space="preserve"> classified as candidate areas</w:t>
      </w:r>
      <w:r>
        <w:rPr>
          <w:rFonts w:cstheme="minorHAnsi"/>
        </w:rPr>
        <w:t xml:space="preserve">.  </w:t>
      </w:r>
      <w:r w:rsidR="00AC29A0">
        <w:rPr>
          <w:rFonts w:cstheme="minorHAnsi"/>
        </w:rPr>
        <w:t>The reclassification plays an important role in determining</w:t>
      </w:r>
      <w:r>
        <w:rPr>
          <w:rFonts w:cstheme="minorHAnsi"/>
        </w:rPr>
        <w:t xml:space="preserve"> </w:t>
      </w:r>
      <w:r w:rsidR="001B1DF1">
        <w:rPr>
          <w:rFonts w:cstheme="minorHAnsi"/>
        </w:rPr>
        <w:t xml:space="preserve">the </w:t>
      </w:r>
      <w:r w:rsidR="003D52BA">
        <w:rPr>
          <w:rFonts w:cstheme="minorHAnsi"/>
        </w:rPr>
        <w:t xml:space="preserve">size of the </w:t>
      </w:r>
      <w:r w:rsidR="001B1DF1">
        <w:rPr>
          <w:rFonts w:cstheme="minorHAnsi"/>
        </w:rPr>
        <w:t xml:space="preserve">overall </w:t>
      </w:r>
      <w:r>
        <w:rPr>
          <w:rFonts w:cstheme="minorHAnsi"/>
        </w:rPr>
        <w:t>candidate area</w:t>
      </w:r>
      <w:r w:rsidR="003D52BA">
        <w:rPr>
          <w:rFonts w:cstheme="minorHAnsi"/>
        </w:rPr>
        <w:t>s</w:t>
      </w:r>
      <w:r>
        <w:rPr>
          <w:rFonts w:cstheme="minorHAnsi"/>
        </w:rPr>
        <w:t>.</w:t>
      </w:r>
      <w:r w:rsidR="00AC29A0">
        <w:rPr>
          <w:rFonts w:cstheme="minorHAnsi"/>
        </w:rPr>
        <w:t xml:space="preserve"> </w:t>
      </w:r>
      <w:r w:rsidR="003D52BA">
        <w:rPr>
          <w:rFonts w:cstheme="minorHAnsi"/>
        </w:rPr>
        <w:t xml:space="preserve"> </w:t>
      </w:r>
      <w:r w:rsidR="00C05986">
        <w:rPr>
          <w:rFonts w:cstheme="minorHAnsi"/>
        </w:rPr>
        <w:t xml:space="preserve">Altering this threshold can expand or shrink </w:t>
      </w:r>
      <w:r w:rsidR="001B1DF1">
        <w:rPr>
          <w:rFonts w:cstheme="minorHAnsi"/>
        </w:rPr>
        <w:t>the candidate areas</w:t>
      </w:r>
      <w:r w:rsidR="00C05986">
        <w:rPr>
          <w:rFonts w:cstheme="minorHAnsi"/>
        </w:rPr>
        <w:t xml:space="preserve">.  </w:t>
      </w:r>
      <w:r>
        <w:rPr>
          <w:rFonts w:cstheme="minorHAnsi"/>
        </w:rPr>
        <w:t xml:space="preserve">The product of this reclassification step is </w:t>
      </w:r>
      <w:r w:rsidR="00C05986">
        <w:rPr>
          <w:rFonts w:cstheme="minorHAnsi"/>
        </w:rPr>
        <w:t>a</w:t>
      </w:r>
      <w:r w:rsidR="006170CC">
        <w:rPr>
          <w:rFonts w:cstheme="minorHAnsi"/>
        </w:rPr>
        <w:t>nother</w:t>
      </w:r>
      <w:r w:rsidR="00C05986">
        <w:rPr>
          <w:rFonts w:cstheme="minorHAnsi"/>
        </w:rPr>
        <w:t xml:space="preserve"> raster </w:t>
      </w:r>
      <w:r w:rsidR="00167EC0">
        <w:rPr>
          <w:rFonts w:cstheme="minorHAnsi"/>
        </w:rPr>
        <w:t xml:space="preserve">which is then </w:t>
      </w:r>
      <w:r w:rsidR="00C05986">
        <w:rPr>
          <w:rFonts w:cstheme="minorHAnsi"/>
        </w:rPr>
        <w:t xml:space="preserve">converted to </w:t>
      </w:r>
      <w:r>
        <w:rPr>
          <w:rFonts w:cstheme="minorHAnsi"/>
        </w:rPr>
        <w:t xml:space="preserve">a polygon dataset. </w:t>
      </w:r>
    </w:p>
    <w:p w:rsidR="001B1DF1" w:rsidRDefault="0069767D" w:rsidP="00745427">
      <w:pPr>
        <w:rPr>
          <w:rFonts w:cstheme="minorHAnsi"/>
        </w:rPr>
      </w:pPr>
      <w:r w:rsidRPr="0069767D">
        <w:rPr>
          <w:noProof/>
          <w:lang w:bidi="ar-SA"/>
        </w:rPr>
        <w:pict>
          <v:group id="_x0000_s1561" style="position:absolute;margin-left:1.35pt;margin-top:91.65pt;width:216.85pt;height:234.7pt;z-index:54" coordorigin="1467,5263" coordsize="4337,4694">
            <v:shape id="_x0000_s1128" type="#_x0000_t202" style="position:absolute;left:1470;top:9611;width:4334;height:346" o:regroupid="63" stroked="f">
              <v:textbox inset="0,0,0,0">
                <w:txbxContent>
                  <w:p w:rsidR="00514D7B" w:rsidRPr="00A55BCC" w:rsidRDefault="00514D7B" w:rsidP="002A19F7">
                    <w:pPr>
                      <w:pStyle w:val="Caption"/>
                      <w:rPr>
                        <w:noProof/>
                      </w:rPr>
                    </w:pPr>
                    <w:bookmarkStart w:id="36" w:name="_Ref246411260"/>
                    <w:r>
                      <w:t>Figure 12</w:t>
                    </w:r>
                    <w:bookmarkEnd w:id="36"/>
                    <w:r>
                      <w:t xml:space="preserve"> - Road Density</w:t>
                    </w:r>
                  </w:p>
                </w:txbxContent>
              </v:textbox>
            </v:shape>
            <v:shape id="_x0000_s1560" type="#_x0000_t75" style="position:absolute;left:1467;top:5263;width:4320;height:4320">
              <v:imagedata r:id="rId20" o:title="road_density_brewerhill"/>
            </v:shape>
            <w10:wrap type="square"/>
          </v:group>
        </w:pict>
      </w:r>
      <w:r w:rsidRPr="0069767D">
        <w:rPr>
          <w:noProof/>
          <w:lang w:bidi="ar-SA"/>
        </w:rPr>
        <w:pict>
          <v:group id="_x0000_s1358" style="position:absolute;margin-left:249.7pt;margin-top:90.95pt;width:216.7pt;height:237.95pt;z-index:10" coordorigin="6363,4681" coordsize="4334,4759">
            <v:shape id="_x0000_s1106" type="#_x0000_t75" style="position:absolute;left:6363;top:4681;width:4334;height:4334">
              <v:imagedata r:id="rId21" o:title="19_reclassify"/>
            </v:shape>
            <v:shape id="_x0000_s1241" type="#_x0000_t202" style="position:absolute;left:6363;top:9015;width:4334;height:425" stroked="f">
              <v:textbox style="mso-fit-shape-to-text:t" inset="0,0,0,0">
                <w:txbxContent>
                  <w:p w:rsidR="00514D7B" w:rsidRPr="00AE32DB" w:rsidRDefault="00514D7B" w:rsidP="00E654ED">
                    <w:pPr>
                      <w:pStyle w:val="Caption"/>
                      <w:rPr>
                        <w:noProof/>
                      </w:rPr>
                    </w:pPr>
                    <w:r>
                      <w:t>Figure 13 - Reclassified Road Density</w:t>
                    </w:r>
                  </w:p>
                </w:txbxContent>
              </v:textbox>
            </v:shape>
            <w10:wrap type="square"/>
          </v:group>
        </w:pict>
      </w:r>
      <w:r w:rsidR="004B32E4">
        <w:rPr>
          <w:rFonts w:cstheme="minorHAnsi"/>
        </w:rPr>
        <w:tab/>
      </w:r>
      <w:r w:rsidR="0039370D">
        <w:rPr>
          <w:rFonts w:cstheme="minorHAnsi"/>
        </w:rPr>
        <w:t xml:space="preserve">Our classification threshold value was </w:t>
      </w:r>
      <w:r w:rsidR="00190CEF">
        <w:rPr>
          <w:rFonts w:cstheme="minorHAnsi"/>
        </w:rPr>
        <w:t>1.9</w:t>
      </w:r>
      <w:r w:rsidR="0039370D">
        <w:rPr>
          <w:rFonts w:cstheme="minorHAnsi"/>
        </w:rPr>
        <w:t xml:space="preserve">.  This threshold was chosen because it represented the best balance of inclusion versus exclusion.  </w:t>
      </w:r>
      <w:r w:rsidR="00F03682" w:rsidRPr="005E5447">
        <w:rPr>
          <w:rFonts w:cstheme="minorHAnsi"/>
        </w:rPr>
        <w:t xml:space="preserve">The resulting classification </w:t>
      </w:r>
      <w:r w:rsidR="004A4E12">
        <w:rPr>
          <w:rFonts w:cstheme="minorHAnsi"/>
        </w:rPr>
        <w:t>shown</w:t>
      </w:r>
      <w:r w:rsidR="00BC322B">
        <w:rPr>
          <w:rFonts w:cstheme="minorHAnsi"/>
        </w:rPr>
        <w:t xml:space="preserve"> in</w:t>
      </w:r>
      <w:r w:rsidR="004A4E12">
        <w:rPr>
          <w:rFonts w:cstheme="minorHAnsi"/>
        </w:rPr>
        <w:t xml:space="preserve"> </w:t>
      </w:r>
      <w:r w:rsidR="004360F7">
        <w:rPr>
          <w:rFonts w:cstheme="minorHAnsi"/>
        </w:rPr>
        <w:t>Figure 13</w:t>
      </w:r>
      <w:r w:rsidR="004A4E12">
        <w:rPr>
          <w:rFonts w:cstheme="minorHAnsi"/>
        </w:rPr>
        <w:t xml:space="preserve">, </w:t>
      </w:r>
      <w:r w:rsidR="00F03682" w:rsidRPr="005E5447">
        <w:rPr>
          <w:rFonts w:cstheme="minorHAnsi"/>
        </w:rPr>
        <w:t xml:space="preserve">identifies areas of high density </w:t>
      </w:r>
      <w:r w:rsidR="004A4E12">
        <w:rPr>
          <w:rFonts w:cstheme="minorHAnsi"/>
        </w:rPr>
        <w:t xml:space="preserve">with </w:t>
      </w:r>
      <w:r w:rsidR="00190CEF">
        <w:rPr>
          <w:rFonts w:cstheme="minorHAnsi"/>
        </w:rPr>
        <w:t>values of 1.9</w:t>
      </w:r>
      <w:r w:rsidR="00C05986">
        <w:rPr>
          <w:rFonts w:cstheme="minorHAnsi"/>
        </w:rPr>
        <w:t>, shown as yellow.</w:t>
      </w:r>
      <w:r w:rsidR="00F03682" w:rsidRPr="005E5447">
        <w:rPr>
          <w:rFonts w:cstheme="minorHAnsi"/>
        </w:rPr>
        <w:t xml:space="preserve"> </w:t>
      </w:r>
      <w:r w:rsidR="00C05986">
        <w:rPr>
          <w:rFonts w:cstheme="minorHAnsi"/>
        </w:rPr>
        <w:t>T</w:t>
      </w:r>
      <w:r w:rsidR="00F03682" w:rsidRPr="005E5447">
        <w:rPr>
          <w:rFonts w:cstheme="minorHAnsi"/>
        </w:rPr>
        <w:t>he 1</w:t>
      </w:r>
      <w:r w:rsidR="00C05986">
        <w:rPr>
          <w:rFonts w:cstheme="minorHAnsi"/>
        </w:rPr>
        <w:t xml:space="preserve"> values</w:t>
      </w:r>
      <w:r w:rsidR="003D52BA">
        <w:rPr>
          <w:rFonts w:cstheme="minorHAnsi"/>
        </w:rPr>
        <w:t>,</w:t>
      </w:r>
      <w:r w:rsidR="00C05986">
        <w:rPr>
          <w:rFonts w:cstheme="minorHAnsi"/>
        </w:rPr>
        <w:t xml:space="preserve"> shown in </w:t>
      </w:r>
      <w:r w:rsidR="004A4E12">
        <w:rPr>
          <w:rFonts w:cstheme="minorHAnsi"/>
        </w:rPr>
        <w:t>green</w:t>
      </w:r>
      <w:r w:rsidR="003D52BA">
        <w:rPr>
          <w:rFonts w:cstheme="minorHAnsi"/>
        </w:rPr>
        <w:t xml:space="preserve">, </w:t>
      </w:r>
      <w:r w:rsidR="00F03682" w:rsidRPr="005E5447">
        <w:rPr>
          <w:rFonts w:cstheme="minorHAnsi"/>
        </w:rPr>
        <w:t>and Null values</w:t>
      </w:r>
      <w:r w:rsidR="004A4E12">
        <w:rPr>
          <w:rFonts w:cstheme="minorHAnsi"/>
        </w:rPr>
        <w:t xml:space="preserve"> (white)</w:t>
      </w:r>
      <w:r w:rsidR="00F03682" w:rsidRPr="005E5447">
        <w:rPr>
          <w:rFonts w:cstheme="minorHAnsi"/>
        </w:rPr>
        <w:t xml:space="preserve"> are discarded</w:t>
      </w:r>
      <w:r w:rsidR="00712757">
        <w:rPr>
          <w:rFonts w:cstheme="minorHAnsi"/>
        </w:rPr>
        <w:t xml:space="preserve">.  </w:t>
      </w:r>
      <w:r w:rsidR="009E6388">
        <w:rPr>
          <w:rFonts w:cstheme="minorHAnsi"/>
        </w:rPr>
        <w:t xml:space="preserve">After several tests, it was found </w:t>
      </w:r>
      <w:r w:rsidR="00C05986">
        <w:rPr>
          <w:rFonts w:cstheme="minorHAnsi"/>
        </w:rPr>
        <w:t xml:space="preserve">to be beneficial </w:t>
      </w:r>
      <w:r w:rsidR="009E6388">
        <w:rPr>
          <w:rFonts w:cstheme="minorHAnsi"/>
        </w:rPr>
        <w:t xml:space="preserve">to be more inclusive during this step.  Other processes </w:t>
      </w:r>
      <w:r w:rsidR="00C05986">
        <w:rPr>
          <w:rFonts w:cstheme="minorHAnsi"/>
        </w:rPr>
        <w:t xml:space="preserve">used </w:t>
      </w:r>
      <w:r w:rsidR="009E6388">
        <w:rPr>
          <w:rFonts w:cstheme="minorHAnsi"/>
        </w:rPr>
        <w:t xml:space="preserve">later </w:t>
      </w:r>
      <w:r w:rsidR="00C05986">
        <w:rPr>
          <w:rFonts w:cstheme="minorHAnsi"/>
        </w:rPr>
        <w:t xml:space="preserve">can </w:t>
      </w:r>
      <w:r w:rsidR="009E6388">
        <w:rPr>
          <w:rFonts w:cstheme="minorHAnsi"/>
        </w:rPr>
        <w:t>be used to exclude areas</w:t>
      </w:r>
      <w:r w:rsidR="003D52BA">
        <w:rPr>
          <w:rFonts w:cstheme="minorHAnsi"/>
        </w:rPr>
        <w:t xml:space="preserve">.  </w:t>
      </w:r>
    </w:p>
    <w:p w:rsidR="001B1DF1" w:rsidRDefault="001B1DF1" w:rsidP="00745427">
      <w:pPr>
        <w:rPr>
          <w:rFonts w:cstheme="minorHAnsi"/>
        </w:rPr>
      </w:pPr>
    </w:p>
    <w:p w:rsidR="003D52BA" w:rsidRDefault="00E22391" w:rsidP="00214384">
      <w:pPr>
        <w:pStyle w:val="Heading3"/>
      </w:pPr>
      <w:bookmarkStart w:id="37" w:name="_Toc247689966"/>
      <w:bookmarkStart w:id="38" w:name="_Toc247942114"/>
      <w:bookmarkStart w:id="39" w:name="_Toc248652134"/>
      <w:r>
        <w:t xml:space="preserve">1.1.5 </w:t>
      </w:r>
      <w:r w:rsidR="003D52BA">
        <w:t>Cartographic Processes</w:t>
      </w:r>
      <w:bookmarkEnd w:id="37"/>
      <w:bookmarkEnd w:id="38"/>
      <w:bookmarkEnd w:id="39"/>
    </w:p>
    <w:p w:rsidR="00E639A5" w:rsidRDefault="00743310" w:rsidP="00E22391">
      <w:pPr>
        <w:rPr>
          <w:rStyle w:val="Heading2Char"/>
        </w:rPr>
      </w:pPr>
      <w:r>
        <w:t>A</w:t>
      </w:r>
      <w:r w:rsidR="003D52BA" w:rsidRPr="00E22391">
        <w:t>fter the classification step, b</w:t>
      </w:r>
      <w:r w:rsidR="00E22391">
        <w:t>oth the road generated</w:t>
      </w:r>
      <w:r w:rsidR="003D52BA" w:rsidRPr="00E22391">
        <w:t xml:space="preserve"> and structure generated </w:t>
      </w:r>
      <w:r w:rsidR="00E22391">
        <w:t xml:space="preserve">tint </w:t>
      </w:r>
      <w:r w:rsidR="003D52BA" w:rsidRPr="00E22391">
        <w:t>rasters undergo the same process</w:t>
      </w:r>
      <w:r w:rsidR="001D321E">
        <w:t>. Section 1.4.0</w:t>
      </w:r>
      <w:r w:rsidR="003D52BA" w:rsidRPr="00E22391">
        <w:t xml:space="preserve">  describes in further detail the processes used to clean and </w:t>
      </w:r>
      <w:r w:rsidR="00E22391" w:rsidRPr="00E22391">
        <w:t>enhance the data to complete the urban tint layer.</w:t>
      </w:r>
      <w:r w:rsidR="003C2EA0">
        <w:br w:type="page"/>
      </w:r>
      <w:bookmarkStart w:id="40" w:name="_Toc247689967"/>
      <w:bookmarkStart w:id="41" w:name="_Toc247942115"/>
      <w:bookmarkStart w:id="42" w:name="_Toc248652135"/>
      <w:r w:rsidR="009A442C">
        <w:rPr>
          <w:rStyle w:val="Heading3Char"/>
        </w:rPr>
        <w:lastRenderedPageBreak/>
        <w:t>1.1.6</w:t>
      </w:r>
      <w:r w:rsidR="00236CF4" w:rsidRPr="00214384">
        <w:rPr>
          <w:rStyle w:val="Heading3Char"/>
        </w:rPr>
        <w:t xml:space="preserve"> </w:t>
      </w:r>
      <w:r w:rsidR="00550BB7" w:rsidRPr="00214384">
        <w:rPr>
          <w:rStyle w:val="Heading3Char"/>
        </w:rPr>
        <w:t xml:space="preserve">Research </w:t>
      </w:r>
      <w:r w:rsidR="009E3DB4" w:rsidRPr="00214384">
        <w:rPr>
          <w:rStyle w:val="Heading3Char"/>
        </w:rPr>
        <w:t>Summary</w:t>
      </w:r>
      <w:bookmarkEnd w:id="40"/>
      <w:bookmarkEnd w:id="41"/>
      <w:bookmarkEnd w:id="42"/>
      <w:r w:rsidR="00F03682" w:rsidRPr="00E22391">
        <w:rPr>
          <w:rStyle w:val="Heading2Char"/>
        </w:rPr>
        <w:t xml:space="preserve"> </w:t>
      </w:r>
    </w:p>
    <w:p w:rsidR="003C2EA0" w:rsidRPr="00E639A5" w:rsidRDefault="0069767D" w:rsidP="00E22391">
      <w:pPr>
        <w:rPr>
          <w:rFonts w:asciiTheme="majorHAnsi" w:eastAsiaTheme="majorEastAsia" w:hAnsiTheme="majorHAnsi" w:cstheme="majorBidi"/>
          <w:b/>
          <w:bCs/>
          <w:color w:val="4F81BD" w:themeColor="accent1"/>
          <w:sz w:val="26"/>
          <w:szCs w:val="26"/>
        </w:rPr>
      </w:pPr>
      <w:r w:rsidRPr="0069767D">
        <w:rPr>
          <w:noProof/>
          <w:lang w:bidi="ar-SA"/>
        </w:rPr>
        <w:pict>
          <v:group id="_x0000_s1581" style="position:absolute;margin-left:248.65pt;margin-top:-2.65pt;width:3in;height:238.05pt;z-index:62" coordorigin="6413,1524" coordsize="4320,4761">
            <v:shape id="_x0000_s1150" type="#_x0000_t75" style="position:absolute;left:6413;top:1524;width:4320;height:4320" o:regroupid="67">
              <v:imagedata r:id="rId22" o:title="fairmont_compare"/>
            </v:shape>
            <v:shape id="_x0000_s1151" type="#_x0000_t202" style="position:absolute;left:6413;top:5844;width:4303;height:441" o:regroupid="67" stroked="f">
              <v:textbox inset="0,0,0,0">
                <w:txbxContent>
                  <w:p w:rsidR="00514D7B" w:rsidRPr="00474A36" w:rsidRDefault="00514D7B" w:rsidP="00606DF1">
                    <w:pPr>
                      <w:pStyle w:val="Caption"/>
                      <w:rPr>
                        <w:noProof/>
                      </w:rPr>
                    </w:pPr>
                    <w:r>
                      <w:t>Figure 14 -  Generated Tint outline and USGS Topographic map mosaic</w:t>
                    </w:r>
                  </w:p>
                </w:txbxContent>
              </v:textbox>
            </v:shape>
            <w10:wrap type="square"/>
          </v:group>
        </w:pict>
      </w:r>
      <w:r w:rsidR="003C2EA0">
        <w:t xml:space="preserve">This research </w:t>
      </w:r>
      <w:r w:rsidR="00743310">
        <w:t>demonstrates</w:t>
      </w:r>
      <w:r w:rsidR="003C2EA0">
        <w:t xml:space="preserve"> that existing data and methodologies can be used as a viable means to bridge the past paper topographic maps with the next generation of digital mapping products</w:t>
      </w:r>
      <w:r w:rsidR="003C2EA0" w:rsidRPr="005E5447">
        <w:t xml:space="preserve">.  </w:t>
      </w:r>
      <w:r w:rsidR="003C2EA0">
        <w:t>The road generated urban tints</w:t>
      </w:r>
      <w:r w:rsidR="003C2EA0" w:rsidRPr="005E5447">
        <w:t xml:space="preserve"> </w:t>
      </w:r>
      <w:r w:rsidR="003C2EA0">
        <w:t xml:space="preserve">have </w:t>
      </w:r>
      <w:r w:rsidR="003C2EA0" w:rsidRPr="005E5447">
        <w:t>stayed true to the original USGS urban tint</w:t>
      </w:r>
      <w:r w:rsidR="003C2EA0">
        <w:t>s over t</w:t>
      </w:r>
      <w:r w:rsidR="003C2EA0" w:rsidRPr="005E5447">
        <w:t>he majority of the study area</w:t>
      </w:r>
      <w:r w:rsidR="003C2EA0">
        <w:t>, though there are differences</w:t>
      </w:r>
      <w:r w:rsidR="003C2EA0" w:rsidRPr="005E5447">
        <w:t xml:space="preserve">.  Most areas of difference </w:t>
      </w:r>
      <w:r w:rsidR="003C2EA0">
        <w:t xml:space="preserve">can </w:t>
      </w:r>
      <w:r w:rsidR="003C2EA0" w:rsidRPr="005E5447">
        <w:t xml:space="preserve">be attributed to </w:t>
      </w:r>
      <w:r w:rsidR="003C2EA0">
        <w:t xml:space="preserve">areas of </w:t>
      </w:r>
      <w:r w:rsidR="003C2EA0" w:rsidRPr="005E5447">
        <w:t>genuine new growth</w:t>
      </w:r>
      <w:r w:rsidR="003C2EA0">
        <w:t xml:space="preserve">, as reflected in the source data, or </w:t>
      </w:r>
      <w:r w:rsidR="004360F7">
        <w:t xml:space="preserve">original tint </w:t>
      </w:r>
      <w:r w:rsidR="003C2EA0">
        <w:t xml:space="preserve">areas that were interpreted </w:t>
      </w:r>
      <w:r w:rsidR="004360F7">
        <w:t xml:space="preserve">by a technician </w:t>
      </w:r>
      <w:r w:rsidR="003C2EA0">
        <w:t xml:space="preserve">for inclusion. </w:t>
      </w:r>
      <w:r w:rsidR="008819DB">
        <w:t xml:space="preserve"> </w:t>
      </w:r>
    </w:p>
    <w:p w:rsidR="003C2EA0" w:rsidRDefault="003C2EA0" w:rsidP="00E22391">
      <w:r>
        <w:tab/>
      </w:r>
      <w:r w:rsidR="00606DF1">
        <w:t xml:space="preserve">Figure </w:t>
      </w:r>
      <w:r w:rsidR="004360F7">
        <w:t>14</w:t>
      </w:r>
      <w:r w:rsidR="00606DF1">
        <w:t xml:space="preserve"> shows the generated </w:t>
      </w:r>
      <w:r w:rsidR="00400843">
        <w:t xml:space="preserve">tint </w:t>
      </w:r>
      <w:r w:rsidR="00606DF1">
        <w:t xml:space="preserve">outline in orange on top of a mosaic of USGS topographic maps. This graphic illustrates that the majority of the </w:t>
      </w:r>
      <w:r>
        <w:t xml:space="preserve">generated </w:t>
      </w:r>
      <w:r w:rsidR="00606DF1">
        <w:t>polygons coincide with existing USGS urban tint areas.</w:t>
      </w:r>
      <w:r>
        <w:t xml:space="preserve">  There are a</w:t>
      </w:r>
      <w:r w:rsidR="00E22391">
        <w:t>dditional areas shown in Figure 14; these were</w:t>
      </w:r>
      <w:r>
        <w:t xml:space="preserve"> included because they met the same criteria that that is used to define the larger areas.  These additional areas could be removed by raising the threshold for minimum polygon size</w:t>
      </w:r>
      <w:r w:rsidR="00E22391">
        <w:t xml:space="preserve"> or by altering</w:t>
      </w:r>
      <w:r w:rsidR="006170CC">
        <w:t xml:space="preserve"> the aggregate distance</w:t>
      </w:r>
      <w:r>
        <w:t>.</w:t>
      </w:r>
      <w:r w:rsidR="008819DB">
        <w:t xml:space="preserve">  </w:t>
      </w:r>
    </w:p>
    <w:p w:rsidR="001D7520" w:rsidRDefault="0069767D" w:rsidP="00745427">
      <w:pPr>
        <w:rPr>
          <w:rFonts w:cstheme="minorHAnsi"/>
        </w:rPr>
      </w:pPr>
      <w:r w:rsidRPr="0069767D">
        <w:rPr>
          <w:noProof/>
          <w:lang w:bidi="ar-SA"/>
        </w:rPr>
        <w:pict>
          <v:group id="_x0000_s1406" style="position:absolute;margin-left:1.4pt;margin-top:119.1pt;width:461.55pt;height:236.3pt;z-index:6" coordorigin="1502,9974" coordsize="9231,4726">
            <v:group id="_x0000_s1397" style="position:absolute;left:6413;top:9974;width:4320;height:4707" coordorigin="6498,1402" coordsize="4320,4707">
              <v:shape id="_x0000_s1120" type="#_x0000_t75" style="position:absolute;left:6498;top:1402;width:4320;height:4320">
                <v:imagedata r:id="rId23" o:title="19_TOPO_compare"/>
              </v:shape>
              <v:shape id="_x0000_s1122" type="#_x0000_t202" style="position:absolute;left:6498;top:5773;width:3973;height:336" stroked="f">
                <v:textbox style="mso-next-textbox:#_x0000_s1122" inset="0,0,0,0">
                  <w:txbxContent>
                    <w:p w:rsidR="00514D7B" w:rsidRPr="00DF3729" w:rsidRDefault="00514D7B" w:rsidP="002A19F7">
                      <w:pPr>
                        <w:pStyle w:val="Caption"/>
                        <w:rPr>
                          <w:noProof/>
                        </w:rPr>
                      </w:pPr>
                      <w:r>
                        <w:t>Figure 16 - USGS Topographic map</w:t>
                      </w:r>
                    </w:p>
                  </w:txbxContent>
                </v:textbox>
              </v:shape>
            </v:group>
            <v:group id="_x0000_s1396" style="position:absolute;left:1502;top:9979;width:4331;height:4721" coordorigin="1475,1402" coordsize="4331,4721">
              <v:shape id="_x0000_s1111" type="#_x0000_t75" style="position:absolute;left:1486;top:1402;width:4320;height:4320" stroked="t">
                <v:imagedata r:id="rId24" o:title="19_topo_grfx"/>
              </v:shape>
              <v:shape id="_x0000_s1130" type="#_x0000_t202" style="position:absolute;left:1475;top:5785;width:4320;height:338" stroked="f">
                <v:textbox style="mso-next-textbox:#_x0000_s1130" inset="0,0,0,0">
                  <w:txbxContent>
                    <w:p w:rsidR="00514D7B" w:rsidRPr="002A19F7" w:rsidRDefault="00514D7B" w:rsidP="002A19F7">
                      <w:pPr>
                        <w:pStyle w:val="Caption"/>
                        <w:rPr>
                          <w:rFonts w:cs="Calibri"/>
                        </w:rPr>
                      </w:pPr>
                      <w:r>
                        <w:t>Figure 15 - Urban Tint Generated from Roads</w:t>
                      </w:r>
                    </w:p>
                  </w:txbxContent>
                </v:textbox>
              </v:shape>
            </v:group>
            <w10:wrap type="square"/>
          </v:group>
        </w:pict>
      </w:r>
      <w:r w:rsidR="004360F7">
        <w:tab/>
        <w:t>Figures 15</w:t>
      </w:r>
      <w:r w:rsidR="003C2EA0">
        <w:t xml:space="preserve"> &amp; </w:t>
      </w:r>
      <w:r w:rsidR="004360F7">
        <w:t>16</w:t>
      </w:r>
      <w:r w:rsidR="007831C1">
        <w:t xml:space="preserve"> </w:t>
      </w:r>
      <w:r w:rsidR="008F343F">
        <w:t>show</w:t>
      </w:r>
      <w:r w:rsidR="001A493A">
        <w:t xml:space="preserve"> a comparison between the generated urban tint areas (</w:t>
      </w:r>
      <w:r w:rsidR="00EF0AAA">
        <w:t xml:space="preserve">Figure </w:t>
      </w:r>
      <w:r w:rsidR="004360F7">
        <w:t>15</w:t>
      </w:r>
      <w:r w:rsidR="008F343F">
        <w:t xml:space="preserve">) </w:t>
      </w:r>
      <w:r w:rsidR="001A493A">
        <w:t>and the same area from a 1994 USGS 7.5</w:t>
      </w:r>
      <w:r w:rsidR="008F343F">
        <w:t xml:space="preserve">-minute </w:t>
      </w:r>
      <w:r w:rsidR="001A493A">
        <w:t>Topographic Map</w:t>
      </w:r>
      <w:r w:rsidR="00EF0AAA">
        <w:t xml:space="preserve"> (Figure </w:t>
      </w:r>
      <w:r w:rsidR="004360F7">
        <w:t>16</w:t>
      </w:r>
      <w:r w:rsidR="008F343F">
        <w:t>)</w:t>
      </w:r>
      <w:r w:rsidR="001A493A">
        <w:t>.  The generated urban tint reflects very similar boundaries</w:t>
      </w:r>
      <w:r w:rsidR="008F343F">
        <w:t xml:space="preserve"> to that of the original Urban Tint. The road generated tint includes areas such as </w:t>
      </w:r>
      <w:r w:rsidR="001A493A">
        <w:t xml:space="preserve"> "Brewer Hill" (upper </w:t>
      </w:r>
      <w:r w:rsidR="008F343F">
        <w:t xml:space="preserve">left </w:t>
      </w:r>
      <w:r w:rsidR="001A493A">
        <w:t>of maps) and yet exclude areas such as "Suncrest Park" (center of maps).</w:t>
      </w:r>
      <w:r w:rsidR="00D73361">
        <w:t xml:space="preserve">  </w:t>
      </w:r>
      <w:r w:rsidR="004C718E">
        <w:t>P</w:t>
      </w:r>
      <w:r w:rsidR="004C718E" w:rsidRPr="00E956C4">
        <w:rPr>
          <w:rFonts w:cstheme="minorHAnsi"/>
        </w:rPr>
        <w:t xml:space="preserve">roblems identified with </w:t>
      </w:r>
      <w:r w:rsidR="004C718E">
        <w:rPr>
          <w:rFonts w:cstheme="minorHAnsi"/>
        </w:rPr>
        <w:t>the generation process includes area c</w:t>
      </w:r>
      <w:r w:rsidR="004C718E" w:rsidRPr="00E956C4">
        <w:rPr>
          <w:rFonts w:cstheme="minorHAnsi"/>
        </w:rPr>
        <w:t xml:space="preserve">omposition, </w:t>
      </w:r>
      <w:r w:rsidR="004C718E">
        <w:rPr>
          <w:rFonts w:cstheme="minorHAnsi"/>
        </w:rPr>
        <w:t>s</w:t>
      </w:r>
      <w:r w:rsidR="004C718E" w:rsidRPr="00E956C4">
        <w:rPr>
          <w:rFonts w:cstheme="minorHAnsi"/>
        </w:rPr>
        <w:t xml:space="preserve">hape and </w:t>
      </w:r>
      <w:r w:rsidR="004C718E">
        <w:rPr>
          <w:rFonts w:cstheme="minorHAnsi"/>
        </w:rPr>
        <w:t>b</w:t>
      </w:r>
      <w:r w:rsidR="004C718E" w:rsidRPr="00E956C4">
        <w:rPr>
          <w:rFonts w:cstheme="minorHAnsi"/>
        </w:rPr>
        <w:t>oundary</w:t>
      </w:r>
      <w:r w:rsidR="004C718E">
        <w:rPr>
          <w:rFonts w:cstheme="minorHAnsi"/>
        </w:rPr>
        <w:t>.</w:t>
      </w:r>
      <w:r w:rsidR="004C718E" w:rsidRPr="00E956C4">
        <w:rPr>
          <w:rFonts w:cstheme="minorHAnsi"/>
        </w:rPr>
        <w:t xml:space="preserve"> </w:t>
      </w:r>
      <w:r w:rsidR="004C718E">
        <w:rPr>
          <w:rFonts w:cstheme="minorHAnsi"/>
        </w:rPr>
        <w:t>These problems are discussed in</w:t>
      </w:r>
      <w:r w:rsidR="00E639A5">
        <w:rPr>
          <w:rFonts w:cstheme="minorHAnsi"/>
        </w:rPr>
        <w:t xml:space="preserve"> detail in </w:t>
      </w:r>
      <w:r w:rsidR="001D321E">
        <w:rPr>
          <w:rFonts w:cstheme="minorHAnsi"/>
        </w:rPr>
        <w:t>Section 1.5.1</w:t>
      </w:r>
      <w:r w:rsidR="004C718E" w:rsidRPr="00E956C4">
        <w:rPr>
          <w:rFonts w:cstheme="minorHAnsi"/>
        </w:rPr>
        <w:t>.</w:t>
      </w:r>
      <w:r w:rsidR="00E639A5">
        <w:rPr>
          <w:rFonts w:cstheme="minorHAnsi"/>
        </w:rPr>
        <w:t xml:space="preserve">  </w:t>
      </w:r>
      <w:r w:rsidR="00D73361">
        <w:t>Additional visualization of the urban tint generated from road data can be seen on VERSION A of the Demonstration Maps</w:t>
      </w:r>
      <w:r w:rsidR="00E639A5">
        <w:t>.</w:t>
      </w:r>
    </w:p>
    <w:p w:rsidR="00F03682" w:rsidRPr="00814668" w:rsidRDefault="00774BC7" w:rsidP="00214384">
      <w:pPr>
        <w:pStyle w:val="Heading2"/>
      </w:pPr>
      <w:bookmarkStart w:id="43" w:name="_Toc247689968"/>
      <w:bookmarkStart w:id="44" w:name="_Toc247942116"/>
      <w:bookmarkStart w:id="45" w:name="_Toc248652136"/>
      <w:r>
        <w:lastRenderedPageBreak/>
        <w:t xml:space="preserve">1.2.0 </w:t>
      </w:r>
      <w:r w:rsidR="00AF42E2">
        <w:t>Urban Tint From Structures</w:t>
      </w:r>
      <w:bookmarkEnd w:id="43"/>
      <w:bookmarkEnd w:id="44"/>
      <w:bookmarkEnd w:id="45"/>
    </w:p>
    <w:p w:rsidR="00581DA2" w:rsidRDefault="0069767D" w:rsidP="00745427">
      <w:r>
        <w:rPr>
          <w:noProof/>
          <w:lang w:bidi="ar-SA"/>
        </w:rPr>
        <w:pict>
          <v:group id="_x0000_s1407" style="position:absolute;margin-left:250.75pt;margin-top:1.85pt;width:3in;height:239.55pt;z-index:8" coordorigin="6455,1495" coordsize="4320,4791">
            <v:shape id="_x0000_s1156" type="#_x0000_t75" style="position:absolute;left:6455;top:1495;width:4320;height:4320">
              <v:imagedata r:id="rId25" o:title="SAM_Point_polygons"/>
            </v:shape>
            <v:shape id="_x0000_s1157" type="#_x0000_t202" style="position:absolute;left:6472;top:5866;width:3456;height:420" stroked="f">
              <v:textbox style="mso-fit-shape-to-text:t" inset="0,0,0,0">
                <w:txbxContent>
                  <w:p w:rsidR="00514D7B" w:rsidRDefault="00514D7B" w:rsidP="001E196B">
                    <w:pPr>
                      <w:pStyle w:val="Caption"/>
                    </w:pPr>
                    <w:r>
                      <w:t>Figure 17 - SAM Structure Point and Polygons</w:t>
                    </w:r>
                  </w:p>
                </w:txbxContent>
              </v:textbox>
            </v:shape>
            <w10:wrap type="square"/>
          </v:group>
        </w:pict>
      </w:r>
      <w:r w:rsidR="00F03682" w:rsidRPr="005E5447">
        <w:t xml:space="preserve">The second approach </w:t>
      </w:r>
      <w:r w:rsidR="00B72B33">
        <w:t xml:space="preserve">to generate Urban Tint </w:t>
      </w:r>
      <w:r w:rsidR="0093367D">
        <w:t>utilizes structure data</w:t>
      </w:r>
      <w:r w:rsidR="004814C3">
        <w:t xml:space="preserve"> consisting of </w:t>
      </w:r>
      <w:r w:rsidR="00F03682" w:rsidRPr="005E5447">
        <w:t xml:space="preserve">building center points </w:t>
      </w:r>
      <w:r w:rsidR="00B72B33">
        <w:t>and polygons</w:t>
      </w:r>
      <w:r w:rsidR="00CD259C">
        <w:t xml:space="preserve"> (Figure 17)</w:t>
      </w:r>
      <w:r w:rsidR="00B72B33">
        <w:t xml:space="preserve">.  </w:t>
      </w:r>
      <w:r w:rsidR="00F03682" w:rsidRPr="005E5447">
        <w:t xml:space="preserve">The </w:t>
      </w:r>
      <w:r w:rsidR="00B310C5">
        <w:t>concept</w:t>
      </w:r>
      <w:r w:rsidR="00F03682" w:rsidRPr="005E5447">
        <w:t xml:space="preserve"> behind using structure data to create </w:t>
      </w:r>
      <w:r w:rsidR="00F03682">
        <w:t xml:space="preserve">an </w:t>
      </w:r>
      <w:r w:rsidR="00F03682" w:rsidRPr="005E5447">
        <w:t xml:space="preserve">urban tint is similar to the use of road </w:t>
      </w:r>
      <w:r w:rsidR="00B310C5">
        <w:t>data</w:t>
      </w:r>
      <w:r w:rsidR="0093367D">
        <w:t xml:space="preserve"> to generate urban tint.</w:t>
      </w:r>
      <w:r w:rsidR="00F03682">
        <w:t xml:space="preserve"> </w:t>
      </w:r>
      <w:r w:rsidR="0093367D">
        <w:t xml:space="preserve"> A</w:t>
      </w:r>
      <w:r w:rsidR="00F03682">
        <w:t xml:space="preserve"> collection of points (structures)</w:t>
      </w:r>
      <w:r w:rsidR="00FD2201">
        <w:t xml:space="preserve"> </w:t>
      </w:r>
      <w:r w:rsidR="0093367D">
        <w:t>can</w:t>
      </w:r>
      <w:r w:rsidR="00B72B33">
        <w:t xml:space="preserve"> be</w:t>
      </w:r>
      <w:r w:rsidR="00694C4A">
        <w:t xml:space="preserve"> correlated to the </w:t>
      </w:r>
      <w:r w:rsidR="00F40A12">
        <w:t>buil</w:t>
      </w:r>
      <w:r w:rsidR="00694C4A">
        <w:t>t</w:t>
      </w:r>
      <w:r w:rsidR="00F40A12">
        <w:t>-up</w:t>
      </w:r>
      <w:r w:rsidR="00F03682">
        <w:t xml:space="preserve"> area</w:t>
      </w:r>
      <w:r w:rsidR="0012573F">
        <w:t xml:space="preserve">s and </w:t>
      </w:r>
      <w:r w:rsidR="00694C4A">
        <w:t xml:space="preserve">be used to generate </w:t>
      </w:r>
      <w:r w:rsidR="0012573F">
        <w:t>the urban tint layer</w:t>
      </w:r>
      <w:r w:rsidR="00F03682">
        <w:t>.</w:t>
      </w:r>
      <w:r w:rsidR="00F03682" w:rsidRPr="005E5447">
        <w:t xml:space="preserve"> </w:t>
      </w:r>
      <w:r w:rsidR="0093367D">
        <w:t xml:space="preserve">The process of generating urban tint from structure points is similar to the process used to generate urban tint from road data. </w:t>
      </w:r>
    </w:p>
    <w:p w:rsidR="00E00C00" w:rsidRPr="00E00C00" w:rsidRDefault="00774BC7" w:rsidP="00214384">
      <w:pPr>
        <w:pStyle w:val="Heading3"/>
      </w:pPr>
      <w:bookmarkStart w:id="46" w:name="_Toc247689969"/>
      <w:bookmarkStart w:id="47" w:name="_Toc247942117"/>
      <w:bookmarkStart w:id="48" w:name="_Toc248652137"/>
      <w:r>
        <w:t xml:space="preserve">1.2.1 </w:t>
      </w:r>
      <w:r w:rsidR="00F03682" w:rsidRPr="00E00C00">
        <w:t>Data</w:t>
      </w:r>
      <w:bookmarkEnd w:id="46"/>
      <w:bookmarkEnd w:id="47"/>
      <w:bookmarkEnd w:id="48"/>
      <w:r w:rsidR="00F03682" w:rsidRPr="00E00C00">
        <w:t xml:space="preserve"> </w:t>
      </w:r>
    </w:p>
    <w:p w:rsidR="00A73933" w:rsidRDefault="004A40FA" w:rsidP="00B310C5">
      <w:r>
        <w:t>This section of</w:t>
      </w:r>
      <w:r w:rsidRPr="005E5447">
        <w:t xml:space="preserve"> the research</w:t>
      </w:r>
      <w:r>
        <w:t xml:space="preserve"> primarily used point structure </w:t>
      </w:r>
      <w:r w:rsidR="00313C95">
        <w:t xml:space="preserve">data </w:t>
      </w:r>
      <w:r>
        <w:t xml:space="preserve">to identify </w:t>
      </w:r>
      <w:r w:rsidR="00313C95">
        <w:t xml:space="preserve">candidate </w:t>
      </w:r>
      <w:r>
        <w:t>areas</w:t>
      </w:r>
      <w:r w:rsidR="00CD259C">
        <w:t>.</w:t>
      </w:r>
      <w:r w:rsidRPr="005E5447">
        <w:t xml:space="preserve"> </w:t>
      </w:r>
      <w:r>
        <w:t xml:space="preserve"> </w:t>
      </w:r>
      <w:r w:rsidR="00CD259C">
        <w:t>In addition to the point data, polygon structures were used to enhance the structure point data</w:t>
      </w:r>
      <w:r w:rsidR="00A73933">
        <w:t>.</w:t>
      </w:r>
      <w:r w:rsidR="00CD259C">
        <w:t xml:space="preserve">  </w:t>
      </w:r>
      <w:r w:rsidR="00605B78">
        <w:t>The</w:t>
      </w:r>
      <w:r w:rsidR="00313C95">
        <w:t xml:space="preserve"> </w:t>
      </w:r>
      <w:r w:rsidR="00605B78">
        <w:t xml:space="preserve">structure </w:t>
      </w:r>
      <w:r w:rsidR="00313C95">
        <w:t xml:space="preserve">data </w:t>
      </w:r>
      <w:r w:rsidR="00605B78">
        <w:t xml:space="preserve">was collected in 2003 as part of </w:t>
      </w:r>
      <w:r w:rsidR="00313C95">
        <w:t xml:space="preserve">the WV Statewide Addressing and Mapping program.  </w:t>
      </w:r>
      <w:r w:rsidR="00605B78">
        <w:t>A</w:t>
      </w:r>
      <w:r w:rsidR="00F03682">
        <w:t>ll structures were collected with a center point</w:t>
      </w:r>
      <w:r w:rsidR="00BD159B">
        <w:t>.</w:t>
      </w:r>
      <w:r w:rsidR="00F03682">
        <w:t xml:space="preserve"> </w:t>
      </w:r>
      <w:r w:rsidR="00BD159B">
        <w:t xml:space="preserve">In addition to the points, </w:t>
      </w:r>
      <w:r w:rsidR="00897FC4">
        <w:t xml:space="preserve">building footprints </w:t>
      </w:r>
      <w:r>
        <w:t xml:space="preserve">(polygons) </w:t>
      </w:r>
      <w:r w:rsidR="00897FC4">
        <w:t xml:space="preserve">were </w:t>
      </w:r>
      <w:r w:rsidR="00313C95">
        <w:t xml:space="preserve">also </w:t>
      </w:r>
      <w:r w:rsidR="00897FC4">
        <w:t>collected for structures</w:t>
      </w:r>
      <w:r>
        <w:t xml:space="preserve"> greater than 7500sq ft</w:t>
      </w:r>
      <w:r w:rsidR="004E1C09">
        <w:t>.</w:t>
      </w:r>
      <w:r w:rsidR="00694C4A">
        <w:t xml:space="preserve"> </w:t>
      </w:r>
      <w:r w:rsidR="003B24BC">
        <w:t xml:space="preserve"> </w:t>
      </w:r>
      <w:r w:rsidR="00694C4A">
        <w:t>Figure 17</w:t>
      </w:r>
      <w:r w:rsidR="004E1C09">
        <w:t xml:space="preserve"> shows the source data on the NAIP 2007 aerial photography</w:t>
      </w:r>
      <w:r w:rsidR="00F03682">
        <w:t xml:space="preserve">.    </w:t>
      </w:r>
    </w:p>
    <w:p w:rsidR="00B310C5" w:rsidRDefault="00A73933" w:rsidP="00B310C5">
      <w:r>
        <w:tab/>
      </w:r>
      <w:r w:rsidR="004A40FA">
        <w:t xml:space="preserve">It is recognized that not all </w:t>
      </w:r>
      <w:r w:rsidR="00313C95">
        <w:t xml:space="preserve">states </w:t>
      </w:r>
      <w:r w:rsidR="004A40FA">
        <w:t xml:space="preserve">currently have structure point data and fewer areas will have building polygon data.  However, </w:t>
      </w:r>
      <w:r w:rsidR="00313C95">
        <w:t xml:space="preserve">structure </w:t>
      </w:r>
      <w:r w:rsidR="004A40FA">
        <w:t>datasets are</w:t>
      </w:r>
      <w:r w:rsidR="00BD159B">
        <w:t xml:space="preserve"> recognized as a</w:t>
      </w:r>
      <w:r w:rsidR="004A40FA">
        <w:t xml:space="preserve"> </w:t>
      </w:r>
      <w:r w:rsidR="00313C95">
        <w:t>ke</w:t>
      </w:r>
      <w:r w:rsidR="004E1C09">
        <w:t>y data layer</w:t>
      </w:r>
      <w:r w:rsidR="00313C95">
        <w:t xml:space="preserve"> </w:t>
      </w:r>
      <w:r w:rsidR="004A40FA">
        <w:t xml:space="preserve">and </w:t>
      </w:r>
      <w:r w:rsidR="00BD159B">
        <w:t xml:space="preserve">it </w:t>
      </w:r>
      <w:r w:rsidR="004A40FA">
        <w:t>i</w:t>
      </w:r>
      <w:r w:rsidR="00BD159B">
        <w:t>s</w:t>
      </w:r>
      <w:r w:rsidR="004A40FA">
        <w:t xml:space="preserve"> anticipated that </w:t>
      </w:r>
      <w:r w:rsidR="00313C95">
        <w:t xml:space="preserve">structure data will become widely available as more states develop their GIS data infrastructure.  </w:t>
      </w:r>
      <w:r w:rsidR="00313C95">
        <w:tab/>
      </w:r>
      <w:r w:rsidR="0069767D">
        <w:rPr>
          <w:noProof/>
        </w:rPr>
        <w:pict>
          <v:group id="_x0000_s1263" style="position:absolute;margin-left:250.75pt;margin-top:44.05pt;width:216.65pt;height:237.25pt;z-index:9;mso-position-horizontal-relative:text;mso-position-vertical-relative:text" coordorigin="6494,8148" coordsize="4333,4745">
            <v:shape id="_x0000_s1162" type="#_x0000_t75" style="position:absolute;left:6507;top:8148;width:4320;height:4320">
              <v:imagedata r:id="rId26" o:title="PTD2_with_points2"/>
            </v:shape>
            <v:shape id="_x0000_s1201" type="#_x0000_t202" style="position:absolute;left:6494;top:12468;width:4320;height:425" stroked="f">
              <v:textbox style="mso-fit-shape-to-text:t" inset="0,0,0,0">
                <w:txbxContent>
                  <w:p w:rsidR="00514D7B" w:rsidRPr="005F198C" w:rsidRDefault="00514D7B" w:rsidP="00444F30">
                    <w:pPr>
                      <w:pStyle w:val="Caption"/>
                      <w:rPr>
                        <w:noProof/>
                      </w:rPr>
                    </w:pPr>
                    <w:r>
                      <w:t>Figure 18 - Density Raster from Structure Points</w:t>
                    </w:r>
                  </w:p>
                </w:txbxContent>
              </v:textbox>
            </v:shape>
            <w10:wrap type="square"/>
          </v:group>
        </w:pict>
      </w:r>
      <w:r w:rsidR="004E1C09">
        <w:t>For this research, both point data and polygon data wa</w:t>
      </w:r>
      <w:r w:rsidR="004814C3">
        <w:t>s used to create the urban tint, alt</w:t>
      </w:r>
      <w:r w:rsidR="00B310C5">
        <w:t>hough this</w:t>
      </w:r>
      <w:r>
        <w:t xml:space="preserve"> process</w:t>
      </w:r>
      <w:r w:rsidR="00B310C5">
        <w:t xml:space="preserve"> can be </w:t>
      </w:r>
      <w:r>
        <w:t xml:space="preserve">used </w:t>
      </w:r>
      <w:r w:rsidR="00B310C5">
        <w:t>effectively with or without polygon data</w:t>
      </w:r>
      <w:r w:rsidR="00694C4A">
        <w:t>.</w:t>
      </w:r>
      <w:r w:rsidR="00B310C5">
        <w:t xml:space="preserve"> </w:t>
      </w:r>
    </w:p>
    <w:p w:rsidR="00F03682" w:rsidRDefault="00774BC7" w:rsidP="00214384">
      <w:pPr>
        <w:pStyle w:val="Heading3"/>
      </w:pPr>
      <w:bookmarkStart w:id="49" w:name="_Toc247689970"/>
      <w:bookmarkStart w:id="50" w:name="_Toc247942118"/>
      <w:bookmarkStart w:id="51" w:name="_Toc248652138"/>
      <w:r>
        <w:t xml:space="preserve">1.2.2 </w:t>
      </w:r>
      <w:r w:rsidR="00F03682" w:rsidRPr="00061E73">
        <w:t>Density</w:t>
      </w:r>
      <w:bookmarkEnd w:id="49"/>
      <w:bookmarkEnd w:id="50"/>
      <w:bookmarkEnd w:id="51"/>
    </w:p>
    <w:p w:rsidR="00F03682" w:rsidRDefault="001B3BCF" w:rsidP="00745427">
      <w:pPr>
        <w:rPr>
          <w:rFonts w:cstheme="minorHAnsi"/>
        </w:rPr>
      </w:pPr>
      <w:r>
        <w:rPr>
          <w:rFonts w:cstheme="minorHAnsi"/>
        </w:rPr>
        <w:t>Th</w:t>
      </w:r>
      <w:r w:rsidR="00694C4A">
        <w:rPr>
          <w:rFonts w:cstheme="minorHAnsi"/>
        </w:rPr>
        <w:t>e point density</w:t>
      </w:r>
      <w:r>
        <w:rPr>
          <w:rFonts w:cstheme="minorHAnsi"/>
        </w:rPr>
        <w:t xml:space="preserve"> process analyzed</w:t>
      </w:r>
      <w:r w:rsidR="00F03682">
        <w:rPr>
          <w:rFonts w:cstheme="minorHAnsi"/>
        </w:rPr>
        <w:t xml:space="preserve"> the relation</w:t>
      </w:r>
      <w:r w:rsidR="00762B57">
        <w:rPr>
          <w:rFonts w:cstheme="minorHAnsi"/>
        </w:rPr>
        <w:t>ship,</w:t>
      </w:r>
      <w:r w:rsidR="00F03682">
        <w:rPr>
          <w:rFonts w:cstheme="minorHAnsi"/>
        </w:rPr>
        <w:t xml:space="preserve"> between </w:t>
      </w:r>
      <w:r w:rsidR="008E2C46">
        <w:rPr>
          <w:rFonts w:cstheme="minorHAnsi"/>
        </w:rPr>
        <w:t xml:space="preserve">the </w:t>
      </w:r>
      <w:r w:rsidR="00694C4A">
        <w:rPr>
          <w:rFonts w:cstheme="minorHAnsi"/>
        </w:rPr>
        <w:t xml:space="preserve">point </w:t>
      </w:r>
      <w:r w:rsidR="008E2C46">
        <w:rPr>
          <w:rFonts w:cstheme="minorHAnsi"/>
        </w:rPr>
        <w:t>data (</w:t>
      </w:r>
      <w:r w:rsidR="00694C4A">
        <w:rPr>
          <w:rFonts w:cstheme="minorHAnsi"/>
        </w:rPr>
        <w:t>structures</w:t>
      </w:r>
      <w:r w:rsidR="008E2C46">
        <w:rPr>
          <w:rFonts w:cstheme="minorHAnsi"/>
        </w:rPr>
        <w:t>)</w:t>
      </w:r>
      <w:r w:rsidR="00F03682">
        <w:rPr>
          <w:rFonts w:cstheme="minorHAnsi"/>
        </w:rPr>
        <w:t xml:space="preserve"> </w:t>
      </w:r>
      <w:r w:rsidR="008E2C46">
        <w:rPr>
          <w:rFonts w:cstheme="minorHAnsi"/>
        </w:rPr>
        <w:t xml:space="preserve">and how many </w:t>
      </w:r>
      <w:r w:rsidR="00F03682">
        <w:rPr>
          <w:rFonts w:cstheme="minorHAnsi"/>
        </w:rPr>
        <w:t>occur in a given area</w:t>
      </w:r>
      <w:r w:rsidR="00694C4A">
        <w:rPr>
          <w:rFonts w:cstheme="minorHAnsi"/>
        </w:rPr>
        <w:t>(statistical neighborhood)</w:t>
      </w:r>
      <w:r w:rsidR="00762B57">
        <w:rPr>
          <w:rFonts w:cstheme="minorHAnsi"/>
        </w:rPr>
        <w:t>,</w:t>
      </w:r>
      <w:r w:rsidR="00BD159B">
        <w:rPr>
          <w:rFonts w:cstheme="minorHAnsi"/>
        </w:rPr>
        <w:t xml:space="preserve"> and</w:t>
      </w:r>
      <w:r w:rsidR="00F03682">
        <w:rPr>
          <w:rFonts w:cstheme="minorHAnsi"/>
        </w:rPr>
        <w:t xml:space="preserve"> </w:t>
      </w:r>
      <w:r w:rsidR="00BD159B">
        <w:rPr>
          <w:rFonts w:cstheme="minorHAnsi"/>
        </w:rPr>
        <w:t>results</w:t>
      </w:r>
      <w:r>
        <w:rPr>
          <w:rFonts w:cstheme="minorHAnsi"/>
        </w:rPr>
        <w:t xml:space="preserve"> </w:t>
      </w:r>
      <w:r w:rsidR="00762B57">
        <w:rPr>
          <w:rFonts w:cstheme="minorHAnsi"/>
        </w:rPr>
        <w:t>in</w:t>
      </w:r>
      <w:r>
        <w:rPr>
          <w:rFonts w:cstheme="minorHAnsi"/>
        </w:rPr>
        <w:t xml:space="preserve"> </w:t>
      </w:r>
      <w:r w:rsidR="00F03682">
        <w:rPr>
          <w:rFonts w:cstheme="minorHAnsi"/>
        </w:rPr>
        <w:t>a density raster</w:t>
      </w:r>
      <w:r w:rsidR="00694C4A">
        <w:rPr>
          <w:rFonts w:cstheme="minorHAnsi"/>
        </w:rPr>
        <w:t xml:space="preserve">, as shown in </w:t>
      </w:r>
      <w:r w:rsidR="00911F35">
        <w:rPr>
          <w:rFonts w:cstheme="minorHAnsi"/>
        </w:rPr>
        <w:t>Figure</w:t>
      </w:r>
      <w:r w:rsidR="00694C4A">
        <w:rPr>
          <w:rFonts w:cstheme="minorHAnsi"/>
        </w:rPr>
        <w:t xml:space="preserve"> 18</w:t>
      </w:r>
      <w:r w:rsidR="00F03682">
        <w:rPr>
          <w:rFonts w:cstheme="minorHAnsi"/>
        </w:rPr>
        <w:t xml:space="preserve">.  </w:t>
      </w:r>
      <w:r w:rsidR="00A73933">
        <w:rPr>
          <w:rFonts w:cstheme="minorHAnsi"/>
        </w:rPr>
        <w:t xml:space="preserve">We </w:t>
      </w:r>
      <w:r w:rsidR="008D57B8">
        <w:rPr>
          <w:rFonts w:cstheme="minorHAnsi"/>
        </w:rPr>
        <w:t>use</w:t>
      </w:r>
      <w:r w:rsidR="00A73933">
        <w:rPr>
          <w:rFonts w:cstheme="minorHAnsi"/>
        </w:rPr>
        <w:t>d</w:t>
      </w:r>
      <w:r w:rsidR="008D57B8">
        <w:rPr>
          <w:rFonts w:cstheme="minorHAnsi"/>
        </w:rPr>
        <w:t xml:space="preserve"> </w:t>
      </w:r>
      <w:r w:rsidR="00265AE5">
        <w:rPr>
          <w:rFonts w:cstheme="minorHAnsi"/>
        </w:rPr>
        <w:t xml:space="preserve">the USGS </w:t>
      </w:r>
      <w:r w:rsidR="00A73933">
        <w:rPr>
          <w:rFonts w:cstheme="minorHAnsi"/>
        </w:rPr>
        <w:t xml:space="preserve">NMP </w:t>
      </w:r>
      <w:r w:rsidR="00265AE5">
        <w:rPr>
          <w:rFonts w:cstheme="minorHAnsi"/>
        </w:rPr>
        <w:t xml:space="preserve">Part 6 </w:t>
      </w:r>
      <w:r w:rsidR="00694C4A">
        <w:rPr>
          <w:rFonts w:cstheme="minorHAnsi"/>
        </w:rPr>
        <w:t xml:space="preserve">(Box 1) </w:t>
      </w:r>
      <w:r w:rsidR="00265AE5">
        <w:rPr>
          <w:rFonts w:cstheme="minorHAnsi"/>
        </w:rPr>
        <w:t xml:space="preserve">and </w:t>
      </w:r>
      <w:r w:rsidR="008D57B8">
        <w:rPr>
          <w:rFonts w:cstheme="minorHAnsi"/>
        </w:rPr>
        <w:t xml:space="preserve">directly </w:t>
      </w:r>
      <w:r w:rsidR="00265AE5">
        <w:rPr>
          <w:rFonts w:cstheme="minorHAnsi"/>
        </w:rPr>
        <w:t>translate</w:t>
      </w:r>
      <w:r w:rsidR="00A73933">
        <w:rPr>
          <w:rFonts w:cstheme="minorHAnsi"/>
        </w:rPr>
        <w:t xml:space="preserve">d that criteria </w:t>
      </w:r>
      <w:r w:rsidR="00265AE5">
        <w:rPr>
          <w:rFonts w:cstheme="minorHAnsi"/>
        </w:rPr>
        <w:t xml:space="preserve">to GIS, utilizing mathematics to model </w:t>
      </w:r>
      <w:r w:rsidR="00F40A12">
        <w:rPr>
          <w:rFonts w:cstheme="minorHAnsi"/>
        </w:rPr>
        <w:t>built-up</w:t>
      </w:r>
      <w:r w:rsidR="00265AE5">
        <w:rPr>
          <w:rFonts w:cstheme="minorHAnsi"/>
        </w:rPr>
        <w:t xml:space="preserve"> area</w:t>
      </w:r>
      <w:r w:rsidR="00A73933">
        <w:rPr>
          <w:rFonts w:cstheme="minorHAnsi"/>
        </w:rPr>
        <w:t>s</w:t>
      </w:r>
      <w:r w:rsidR="00265AE5">
        <w:rPr>
          <w:rFonts w:cstheme="minorHAnsi"/>
        </w:rPr>
        <w:t xml:space="preserve">.  </w:t>
      </w:r>
    </w:p>
    <w:p w:rsidR="001D5771" w:rsidRPr="008D57B8" w:rsidRDefault="0069767D" w:rsidP="00745427">
      <w:pPr>
        <w:rPr>
          <w:rFonts w:cstheme="minorHAnsi"/>
        </w:rPr>
      </w:pPr>
      <w:r>
        <w:rPr>
          <w:rFonts w:cstheme="minorHAnsi"/>
          <w:noProof/>
          <w:lang w:bidi="ar-SA"/>
        </w:rPr>
        <w:lastRenderedPageBreak/>
        <w:pict>
          <v:group id="_x0000_s1405" style="position:absolute;margin-left:2.4pt;margin-top:317.55pt;width:458.4pt;height:355.65pt;z-index:28" coordorigin="1514,7978" coordsize="9168,7113">
            <v:group id="_x0000_s1399" style="position:absolute;left:1514;top:7978;width:9168;height:7113" coordorigin="1514,7859" coordsize="9168,7113">
              <v:group id="_x0000_s1398" style="position:absolute;left:1514;top:7859;width:9168;height:7113" coordorigin="1530,8313" coordsize="9168,7113">
                <v:shape id="_x0000_s1176" type="#_x0000_t75" style="position:absolute;left:4599;top:11877;width:3024;height:3024" o:regroupid="36">
                  <v:imagedata r:id="rId27" o:title="resid_and_urban"/>
                </v:shape>
                <v:shape id="_x0000_s1175" type="#_x0000_t75" style="position:absolute;left:1530;top:11892;width:3024;height:3024" o:regroupid="36">
                  <v:imagedata r:id="rId28" o:title="urban_poitn_density"/>
                </v:shape>
                <v:shape id="_x0000_s1168" type="#_x0000_t75" style="position:absolute;left:1530;top:8313;width:3024;height:3024" o:regroupid="36">
                  <v:imagedata r:id="rId29" o:title="urban_poitn"/>
                </v:shape>
                <v:shape id="_x0000_s1173" type="#_x0000_t75" style="position:absolute;left:7674;top:8313;width:3024;height:3024" o:regroupid="36">
                  <v:imagedata r:id="rId30" o:title="residential_Points"/>
                </v:shape>
                <v:shape id="_x0000_s1174" type="#_x0000_t75" style="position:absolute;left:7668;top:11892;width:3024;height:3024" o:regroupid="36">
                  <v:imagedata r:id="rId31" o:title="residential_Points_density"/>
                </v:shape>
                <v:shape id="_x0000_s1180" type="#_x0000_t75" style="position:absolute;left:4599;top:8313;width:3024;height:3024" o:regroupid="36">
                  <v:imagedata r:id="rId32" o:title="resid_and_urban_naip"/>
                </v:shape>
                <v:shape id="_x0000_s1181" type="#_x0000_t202" style="position:absolute;left:1530;top:11427;width:3024;height:420" o:regroupid="36" stroked="f">
                  <v:textbox style="mso-next-textbox:#_x0000_s1181;mso-fit-shape-to-text:t" inset="0,0,0,0">
                    <w:txbxContent>
                      <w:p w:rsidR="00514D7B" w:rsidRPr="000928FA" w:rsidRDefault="00514D7B" w:rsidP="002522DF">
                        <w:pPr>
                          <w:pStyle w:val="Caption"/>
                          <w:rPr>
                            <w:noProof/>
                          </w:rPr>
                        </w:pPr>
                        <w:r>
                          <w:t>Figure 19 - Urban Points</w:t>
                        </w:r>
                      </w:p>
                    </w:txbxContent>
                  </v:textbox>
                </v:shape>
                <v:shape id="_x0000_s1183" type="#_x0000_t202" style="position:absolute;left:7674;top:11427;width:3024;height:420" o:regroupid="36" stroked="f">
                  <v:textbox style="mso-next-textbox:#_x0000_s1183;mso-fit-shape-to-text:t" inset="0,0,0,0">
                    <w:txbxContent>
                      <w:p w:rsidR="00514D7B" w:rsidRPr="00031F24" w:rsidRDefault="00514D7B" w:rsidP="002522DF">
                        <w:pPr>
                          <w:pStyle w:val="Caption"/>
                          <w:rPr>
                            <w:noProof/>
                          </w:rPr>
                        </w:pPr>
                        <w:r>
                          <w:t>Figure 21 - Residential Points</w:t>
                        </w:r>
                      </w:p>
                    </w:txbxContent>
                  </v:textbox>
                </v:shape>
                <v:shape id="_x0000_s1184" type="#_x0000_t202" style="position:absolute;left:1530;top:15006;width:3024;height:420" o:regroupid="36" stroked="f">
                  <v:textbox style="mso-fit-shape-to-text:t" inset="0,0,0,0">
                    <w:txbxContent>
                      <w:p w:rsidR="00514D7B" w:rsidRPr="00324626" w:rsidRDefault="00514D7B" w:rsidP="002522DF">
                        <w:pPr>
                          <w:pStyle w:val="Caption"/>
                          <w:rPr>
                            <w:noProof/>
                          </w:rPr>
                        </w:pPr>
                        <w:r>
                          <w:t>Figure 22 - Urban Density</w:t>
                        </w:r>
                      </w:p>
                    </w:txbxContent>
                  </v:textbox>
                </v:shape>
                <v:shape id="_x0000_s1185" type="#_x0000_t202" style="position:absolute;left:4599;top:14991;width:3024;height:420" o:regroupid="36" stroked="f">
                  <v:textbox style="mso-fit-shape-to-text:t" inset="0,0,0,0">
                    <w:txbxContent>
                      <w:p w:rsidR="00514D7B" w:rsidRPr="0070459B" w:rsidRDefault="00514D7B" w:rsidP="002522DF">
                        <w:pPr>
                          <w:pStyle w:val="Caption"/>
                          <w:rPr>
                            <w:noProof/>
                          </w:rPr>
                        </w:pPr>
                        <w:r>
                          <w:t>Figure 23 - Comparison Site Density</w:t>
                        </w:r>
                      </w:p>
                    </w:txbxContent>
                  </v:textbox>
                </v:shape>
                <v:shape id="_x0000_s1186" type="#_x0000_t202" style="position:absolute;left:7668;top:15006;width:3024;height:420" o:regroupid="36" stroked="f">
                  <v:textbox style="mso-next-textbox:#_x0000_s1186;mso-fit-shape-to-text:t" inset="0,0,0,0">
                    <w:txbxContent>
                      <w:p w:rsidR="00514D7B" w:rsidRPr="00D73588" w:rsidRDefault="00514D7B" w:rsidP="002522DF">
                        <w:pPr>
                          <w:pStyle w:val="Caption"/>
                          <w:rPr>
                            <w:noProof/>
                          </w:rPr>
                        </w:pPr>
                        <w:r>
                          <w:t>Figure 24 - Residential Density</w:t>
                        </w:r>
                      </w:p>
                    </w:txbxContent>
                  </v:textbox>
                </v:shape>
              </v:group>
              <v:shape id="_x0000_s1182" type="#_x0000_t202" style="position:absolute;left:4583;top:10900;width:3024;height:420" o:regroupid="36" stroked="f">
                <v:textbox style="mso-next-textbox:#_x0000_s1182;mso-fit-shape-to-text:t" inset="0,0,0,0">
                  <w:txbxContent>
                    <w:p w:rsidR="00514D7B" w:rsidRPr="001C5E9B" w:rsidRDefault="00514D7B" w:rsidP="002522DF">
                      <w:pPr>
                        <w:pStyle w:val="Caption"/>
                        <w:rPr>
                          <w:noProof/>
                        </w:rPr>
                      </w:pPr>
                      <w:r>
                        <w:t>Figure 20 - Comparison Sites</w:t>
                      </w:r>
                    </w:p>
                  </w:txbxContent>
                </v:textbox>
              </v:shape>
            </v:group>
            <v:group id="_x0000_s1404" style="position:absolute;left:4337;top:8556;width:3667;height:5515" coordorigin="4337,8556" coordsize="3667,5515">
              <v:shape id="_x0000_s1400" type="#_x0000_t32" style="position:absolute;left:4337;top:8556;width:753;height:251;flip:x" o:connectortype="straight" strokecolor="red">
                <v:stroke endarrow="block"/>
              </v:shape>
              <v:shape id="_x0000_s1401" type="#_x0000_t32" style="position:absolute;left:7351;top:10180;width:653;height:335;flip:y" o:connectortype="straight" strokecolor="red">
                <v:stroke endarrow="block"/>
              </v:shape>
              <v:shape id="_x0000_s1402" type="#_x0000_t32" style="position:absolute;left:4337;top:12112;width:753;height:251;flip:x" o:connectortype="straight" strokecolor="red">
                <v:stroke endarrow="block"/>
              </v:shape>
              <v:shape id="_x0000_s1403" type="#_x0000_t32" style="position:absolute;left:7351;top:13736;width:653;height:335;flip:y" o:connectortype="straight" strokecolor="red">
                <v:stroke endarrow="block"/>
              </v:shape>
            </v:group>
            <w10:wrap type="square"/>
          </v:group>
        </w:pict>
      </w:r>
      <w:r w:rsidRPr="0069767D">
        <w:rPr>
          <w:noProof/>
        </w:rPr>
        <w:pict>
          <v:group id="_x0000_s1259" style="position:absolute;margin-left:203.65pt;margin-top:4.15pt;width:262.5pt;height:72.4pt;z-index:7" coordorigin="5148,1157" coordsize="5550,1448">
            <v:shape id="_x0000_s1115" type="#_x0000_t202" style="position:absolute;left:5148;top:1157;width:5550;height:1183;mso-width-relative:margin;mso-height-relative:margin">
              <v:textbox style="mso-next-textbox:#_x0000_s1115">
                <w:txbxContent>
                  <w:p w:rsidR="00514D7B" w:rsidRPr="00EE2983" w:rsidRDefault="00514D7B" w:rsidP="004E1C09">
                    <w:pPr>
                      <w:pStyle w:val="Quote"/>
                    </w:pPr>
                    <w:r w:rsidRPr="00EE2983">
                      <w:t>Density of building and associated use areas will vary from densely concentrated areas downtown, to moderately concentrated residential areas where most of the property is develope</w:t>
                    </w:r>
                    <w:r>
                      <w:t>d.</w:t>
                    </w:r>
                  </w:p>
                </w:txbxContent>
              </v:textbox>
            </v:shape>
            <v:shape id="_x0000_s1155" type="#_x0000_t202" style="position:absolute;left:5148;top:2359;width:5550;height:246" stroked="f">
              <v:textbox style="mso-next-textbox:#_x0000_s1155" inset="0,0,0,0">
                <w:txbxContent>
                  <w:p w:rsidR="00514D7B" w:rsidRPr="00967B21" w:rsidRDefault="00514D7B" w:rsidP="00870F46">
                    <w:pPr>
                      <w:pStyle w:val="Caption"/>
                    </w:pPr>
                    <w:r>
                      <w:t xml:space="preserve">Box 4 </w:t>
                    </w:r>
                    <w:r w:rsidRPr="00967B21">
                      <w:rPr>
                        <w:b w:val="0"/>
                      </w:rPr>
                      <w:t xml:space="preserve">- </w:t>
                    </w:r>
                    <w:r w:rsidRPr="00967B21">
                      <w:rPr>
                        <w:rFonts w:ascii="Times New Roman" w:hAnsi="Times New Roman"/>
                        <w:b w:val="0"/>
                        <w:sz w:val="20"/>
                        <w:szCs w:val="20"/>
                      </w:rPr>
                      <w:t>Part 6, NMP Technical Instructions</w:t>
                    </w:r>
                  </w:p>
                  <w:p w:rsidR="00514D7B" w:rsidRPr="00870F46" w:rsidRDefault="00514D7B" w:rsidP="00870F46"/>
                </w:txbxContent>
              </v:textbox>
            </v:shape>
            <w10:wrap type="square"/>
          </v:group>
        </w:pict>
      </w:r>
      <w:r w:rsidR="00694C4A">
        <w:rPr>
          <w:rFonts w:cstheme="minorHAnsi"/>
        </w:rPr>
        <w:tab/>
      </w:r>
      <w:r w:rsidR="00F03682">
        <w:rPr>
          <w:rFonts w:cstheme="minorHAnsi"/>
        </w:rPr>
        <w:t xml:space="preserve"> </w:t>
      </w:r>
      <w:r w:rsidR="00F03682" w:rsidRPr="005E5447">
        <w:rPr>
          <w:rFonts w:cstheme="minorHAnsi"/>
        </w:rPr>
        <w:t xml:space="preserve">In order to </w:t>
      </w:r>
      <w:r w:rsidR="008D57B8">
        <w:rPr>
          <w:rFonts w:cstheme="minorHAnsi"/>
        </w:rPr>
        <w:t xml:space="preserve">use </w:t>
      </w:r>
      <w:r w:rsidR="00F03682" w:rsidRPr="005E5447">
        <w:rPr>
          <w:rFonts w:cstheme="minorHAnsi"/>
        </w:rPr>
        <w:t xml:space="preserve">points to </w:t>
      </w:r>
      <w:r w:rsidR="008D57B8">
        <w:rPr>
          <w:rFonts w:cstheme="minorHAnsi"/>
        </w:rPr>
        <w:t xml:space="preserve">create </w:t>
      </w:r>
      <w:r w:rsidR="00F03682" w:rsidRPr="005E5447">
        <w:rPr>
          <w:rFonts w:cstheme="minorHAnsi"/>
        </w:rPr>
        <w:t>a density</w:t>
      </w:r>
      <w:r w:rsidR="008D57B8">
        <w:rPr>
          <w:rFonts w:cstheme="minorHAnsi"/>
        </w:rPr>
        <w:t xml:space="preserve"> raster</w:t>
      </w:r>
      <w:r w:rsidR="00F03682" w:rsidRPr="005E5447">
        <w:rPr>
          <w:rFonts w:cstheme="minorHAnsi"/>
        </w:rPr>
        <w:t xml:space="preserve">, we </w:t>
      </w:r>
      <w:r w:rsidR="00236CD9">
        <w:rPr>
          <w:rFonts w:cstheme="minorHAnsi"/>
        </w:rPr>
        <w:t>mad</w:t>
      </w:r>
      <w:r w:rsidR="00F03682" w:rsidRPr="005E5447">
        <w:rPr>
          <w:rFonts w:cstheme="minorHAnsi"/>
        </w:rPr>
        <w:t>e assumptions</w:t>
      </w:r>
      <w:r w:rsidR="008D57B8">
        <w:rPr>
          <w:rFonts w:cstheme="minorHAnsi"/>
        </w:rPr>
        <w:t xml:space="preserve"> about </w:t>
      </w:r>
      <w:r w:rsidR="00694C4A">
        <w:rPr>
          <w:rFonts w:cstheme="minorHAnsi"/>
        </w:rPr>
        <w:t>how</w:t>
      </w:r>
      <w:r w:rsidR="00F80B82">
        <w:rPr>
          <w:rFonts w:cstheme="minorHAnsi"/>
        </w:rPr>
        <w:t xml:space="preserve"> much area</w:t>
      </w:r>
      <w:r w:rsidR="00694C4A">
        <w:rPr>
          <w:rFonts w:cstheme="minorHAnsi"/>
        </w:rPr>
        <w:t xml:space="preserve"> the point represents.</w:t>
      </w:r>
      <w:r w:rsidR="00F03682" w:rsidRPr="005E5447">
        <w:rPr>
          <w:rFonts w:cstheme="minorHAnsi"/>
        </w:rPr>
        <w:t xml:space="preserve">  In a </w:t>
      </w:r>
      <w:r w:rsidR="008D57B8">
        <w:rPr>
          <w:rFonts w:cstheme="minorHAnsi"/>
        </w:rPr>
        <w:t xml:space="preserve">residential </w:t>
      </w:r>
      <w:r w:rsidR="00F03682" w:rsidRPr="005E5447">
        <w:rPr>
          <w:rFonts w:cstheme="minorHAnsi"/>
        </w:rPr>
        <w:t>area</w:t>
      </w:r>
      <w:r w:rsidR="008D57B8">
        <w:rPr>
          <w:rFonts w:cstheme="minorHAnsi"/>
        </w:rPr>
        <w:t xml:space="preserve"> that is considered </w:t>
      </w:r>
      <w:r w:rsidR="00F40A12">
        <w:rPr>
          <w:rFonts w:cstheme="minorHAnsi"/>
        </w:rPr>
        <w:t>built-up</w:t>
      </w:r>
      <w:r w:rsidR="00F03682" w:rsidRPr="005E5447">
        <w:rPr>
          <w:rFonts w:cstheme="minorHAnsi"/>
        </w:rPr>
        <w:t>,  a house sits on a lot</w:t>
      </w:r>
      <w:r w:rsidR="008D57B8">
        <w:rPr>
          <w:rFonts w:cstheme="minorHAnsi"/>
        </w:rPr>
        <w:t>.</w:t>
      </w:r>
      <w:r w:rsidR="001E196B">
        <w:rPr>
          <w:rFonts w:cstheme="minorHAnsi"/>
        </w:rPr>
        <w:t xml:space="preserve"> </w:t>
      </w:r>
      <w:r w:rsidR="008D57B8" w:rsidRPr="00E12F33">
        <w:t xml:space="preserve">This lot </w:t>
      </w:r>
      <w:r w:rsidR="00694C4A" w:rsidRPr="00E12F33">
        <w:t xml:space="preserve">is considered to </w:t>
      </w:r>
      <w:r w:rsidR="00236CD9" w:rsidRPr="00E12F33">
        <w:t>me</w:t>
      </w:r>
      <w:r w:rsidR="00694C4A" w:rsidRPr="00E12F33">
        <w:t>e</w:t>
      </w:r>
      <w:r w:rsidR="00236CD9" w:rsidRPr="00E12F33">
        <w:t>t the condition</w:t>
      </w:r>
      <w:r w:rsidR="00694C4A" w:rsidRPr="00E12F33">
        <w:t>s</w:t>
      </w:r>
      <w:r w:rsidR="00236CD9" w:rsidRPr="00E12F33">
        <w:t xml:space="preserve"> </w:t>
      </w:r>
      <w:r w:rsidR="00494DF1" w:rsidRPr="00E12F33">
        <w:t>o</w:t>
      </w:r>
      <w:r w:rsidR="001E196B" w:rsidRPr="00E12F33">
        <w:t>f</w:t>
      </w:r>
      <w:r w:rsidR="00494DF1" w:rsidRPr="00E12F33">
        <w:t xml:space="preserve"> the NMP </w:t>
      </w:r>
      <w:r w:rsidR="00694C4A" w:rsidRPr="00E12F33">
        <w:t xml:space="preserve">Part 6 </w:t>
      </w:r>
      <w:r w:rsidR="00494DF1" w:rsidRPr="00E12F33">
        <w:t>(See Box</w:t>
      </w:r>
      <w:r w:rsidR="001E196B" w:rsidRPr="00E12F33">
        <w:t xml:space="preserve"> 4</w:t>
      </w:r>
      <w:r w:rsidR="00494DF1" w:rsidRPr="00E12F33">
        <w:t>).</w:t>
      </w:r>
      <w:r w:rsidR="00C93555" w:rsidRPr="00E12F33">
        <w:t xml:space="preserve"> </w:t>
      </w:r>
      <w:r w:rsidR="001E196B" w:rsidRPr="00E12F33">
        <w:t xml:space="preserve"> </w:t>
      </w:r>
      <w:r w:rsidR="00C93555" w:rsidRPr="00E12F33">
        <w:t xml:space="preserve">As this definition explains, </w:t>
      </w:r>
      <w:r w:rsidR="00E12F33" w:rsidRPr="00E12F33">
        <w:t xml:space="preserve">the concentration of structures </w:t>
      </w:r>
      <w:r w:rsidR="00E12F33">
        <w:t>can vary</w:t>
      </w:r>
      <w:r w:rsidR="00E12F33" w:rsidRPr="00E12F33">
        <w:t xml:space="preserve"> </w:t>
      </w:r>
      <w:r w:rsidR="00E12F33">
        <w:t xml:space="preserve">within defined built-up </w:t>
      </w:r>
      <w:r w:rsidR="00E12F33" w:rsidRPr="00E12F33">
        <w:t>areas</w:t>
      </w:r>
      <w:r w:rsidR="00C93555" w:rsidRPr="00E12F33">
        <w:t xml:space="preserve">.  </w:t>
      </w:r>
      <w:r w:rsidR="001D5771" w:rsidRPr="00E12F33">
        <w:t>R</w:t>
      </w:r>
      <w:r w:rsidR="001E196B" w:rsidRPr="00E12F33">
        <w:t xml:space="preserve">esidential areas </w:t>
      </w:r>
      <w:r w:rsidR="00C93555" w:rsidRPr="00E12F33">
        <w:t>would have a single structure surrounded by an open space or yard</w:t>
      </w:r>
      <w:r w:rsidR="001D5771" w:rsidRPr="00E12F33">
        <w:t>, which would be</w:t>
      </w:r>
      <w:r w:rsidR="001D5771">
        <w:rPr>
          <w:rFonts w:cstheme="minorHAnsi"/>
        </w:rPr>
        <w:t xml:space="preserve"> represented by points spaced at a distance</w:t>
      </w:r>
      <w:r w:rsidR="00C93555" w:rsidRPr="00C93555">
        <w:rPr>
          <w:rFonts w:cstheme="minorHAnsi"/>
        </w:rPr>
        <w:t xml:space="preserve">.  </w:t>
      </w:r>
      <w:r w:rsidR="008D57B8" w:rsidRPr="00C93555">
        <w:rPr>
          <w:rFonts w:cstheme="minorHAnsi"/>
        </w:rPr>
        <w:t xml:space="preserve">Theoretically, residential areas would be less dense </w:t>
      </w:r>
      <w:r w:rsidR="008D57B8">
        <w:rPr>
          <w:rFonts w:cstheme="minorHAnsi"/>
        </w:rPr>
        <w:t>than urban core areas.</w:t>
      </w:r>
      <w:r w:rsidR="008D57B8" w:rsidRPr="00C93555">
        <w:rPr>
          <w:rFonts w:cstheme="minorHAnsi"/>
        </w:rPr>
        <w:t xml:space="preserve"> </w:t>
      </w:r>
      <w:r w:rsidR="008D57B8">
        <w:rPr>
          <w:rFonts w:cstheme="minorHAnsi"/>
        </w:rPr>
        <w:t xml:space="preserve"> I</w:t>
      </w:r>
      <w:r w:rsidR="00C93555" w:rsidRPr="00C93555">
        <w:rPr>
          <w:rFonts w:cstheme="minorHAnsi"/>
        </w:rPr>
        <w:t xml:space="preserve">n </w:t>
      </w:r>
      <w:r w:rsidR="008D57B8">
        <w:rPr>
          <w:rFonts w:cstheme="minorHAnsi"/>
        </w:rPr>
        <w:t xml:space="preserve">an urban core area, </w:t>
      </w:r>
      <w:r w:rsidR="00C93555" w:rsidRPr="00C93555">
        <w:rPr>
          <w:rFonts w:cstheme="minorHAnsi"/>
        </w:rPr>
        <w:t>structures may</w:t>
      </w:r>
      <w:r w:rsidR="000E6408">
        <w:rPr>
          <w:rFonts w:cstheme="minorHAnsi"/>
        </w:rPr>
        <w:t xml:space="preserve"> be adjacent to</w:t>
      </w:r>
      <w:r w:rsidR="00C93555" w:rsidRPr="00C93555">
        <w:rPr>
          <w:rFonts w:cstheme="minorHAnsi"/>
        </w:rPr>
        <w:t xml:space="preserve"> each other</w:t>
      </w:r>
      <w:r w:rsidR="001D5771">
        <w:rPr>
          <w:rFonts w:cstheme="minorHAnsi"/>
        </w:rPr>
        <w:t xml:space="preserve">, represented as points </w:t>
      </w:r>
      <w:r w:rsidR="00C93555" w:rsidRPr="00C93555">
        <w:rPr>
          <w:rFonts w:cstheme="minorHAnsi"/>
        </w:rPr>
        <w:t>space</w:t>
      </w:r>
      <w:r w:rsidR="001D5771">
        <w:rPr>
          <w:rFonts w:cstheme="minorHAnsi"/>
        </w:rPr>
        <w:t>d</w:t>
      </w:r>
      <w:r w:rsidR="00C93555" w:rsidRPr="00C93555">
        <w:rPr>
          <w:rFonts w:cstheme="minorHAnsi"/>
        </w:rPr>
        <w:t xml:space="preserve"> </w:t>
      </w:r>
      <w:r w:rsidR="001D5771">
        <w:rPr>
          <w:rFonts w:cstheme="minorHAnsi"/>
        </w:rPr>
        <w:t>closely together</w:t>
      </w:r>
      <w:r w:rsidR="00C93555" w:rsidRPr="00C93555">
        <w:rPr>
          <w:rFonts w:cstheme="minorHAnsi"/>
        </w:rPr>
        <w:t>.</w:t>
      </w:r>
      <w:r w:rsidR="001D5771">
        <w:rPr>
          <w:rFonts w:cstheme="minorHAnsi"/>
        </w:rPr>
        <w:t xml:space="preserve">  </w:t>
      </w:r>
      <w:r w:rsidR="008D57B8">
        <w:rPr>
          <w:rFonts w:cstheme="minorHAnsi"/>
        </w:rPr>
        <w:tab/>
      </w:r>
      <w:r w:rsidR="0047315A">
        <w:rPr>
          <w:rFonts w:cstheme="minorHAnsi"/>
        </w:rPr>
        <w:t xml:space="preserve">However, </w:t>
      </w:r>
      <w:r w:rsidR="008C2A8D">
        <w:rPr>
          <w:rFonts w:cstheme="minorHAnsi"/>
        </w:rPr>
        <w:t>Figures</w:t>
      </w:r>
      <w:r w:rsidR="00197F27">
        <w:rPr>
          <w:rFonts w:cstheme="minorHAnsi"/>
        </w:rPr>
        <w:t xml:space="preserve"> </w:t>
      </w:r>
      <w:r w:rsidR="003B24BC">
        <w:rPr>
          <w:rFonts w:cstheme="minorHAnsi"/>
        </w:rPr>
        <w:t>1</w:t>
      </w:r>
      <w:r w:rsidR="00694C4A">
        <w:rPr>
          <w:rFonts w:cstheme="minorHAnsi"/>
        </w:rPr>
        <w:t>9</w:t>
      </w:r>
      <w:r w:rsidR="003B24BC">
        <w:rPr>
          <w:rFonts w:cstheme="minorHAnsi"/>
        </w:rPr>
        <w:t>-2</w:t>
      </w:r>
      <w:r w:rsidR="00694C4A">
        <w:rPr>
          <w:rFonts w:cstheme="minorHAnsi"/>
        </w:rPr>
        <w:t>4</w:t>
      </w:r>
      <w:r w:rsidR="0047315A">
        <w:rPr>
          <w:rFonts w:cstheme="minorHAnsi"/>
        </w:rPr>
        <w:t xml:space="preserve"> </w:t>
      </w:r>
      <w:r w:rsidR="008D57B8">
        <w:rPr>
          <w:rFonts w:cstheme="minorHAnsi"/>
        </w:rPr>
        <w:t>demonstrate</w:t>
      </w:r>
      <w:r w:rsidR="0047315A">
        <w:rPr>
          <w:rFonts w:cstheme="minorHAnsi"/>
        </w:rPr>
        <w:t xml:space="preserve"> </w:t>
      </w:r>
      <w:r w:rsidR="000B16AF">
        <w:rPr>
          <w:rFonts w:cstheme="minorHAnsi"/>
        </w:rPr>
        <w:t xml:space="preserve">that </w:t>
      </w:r>
      <w:r w:rsidR="0047315A">
        <w:rPr>
          <w:rFonts w:cstheme="minorHAnsi"/>
        </w:rPr>
        <w:t>this generalization may not always be the case.</w:t>
      </w:r>
      <w:r w:rsidR="003B24BC">
        <w:rPr>
          <w:rFonts w:cstheme="minorHAnsi"/>
        </w:rPr>
        <w:t xml:space="preserve"> </w:t>
      </w:r>
      <w:r w:rsidR="00F80B82">
        <w:rPr>
          <w:rFonts w:cstheme="minorHAnsi"/>
        </w:rPr>
        <w:t xml:space="preserve">These figures show NAIP aerial photography </w:t>
      </w:r>
      <w:r w:rsidR="00D65708">
        <w:rPr>
          <w:rFonts w:cstheme="minorHAnsi"/>
        </w:rPr>
        <w:t xml:space="preserve">on the </w:t>
      </w:r>
      <w:r w:rsidR="00F80B82">
        <w:rPr>
          <w:rFonts w:cstheme="minorHAnsi"/>
        </w:rPr>
        <w:t>top row, and the</w:t>
      </w:r>
      <w:r w:rsidR="00D65708">
        <w:rPr>
          <w:rFonts w:cstheme="minorHAnsi"/>
        </w:rPr>
        <w:t>ir</w:t>
      </w:r>
      <w:r w:rsidR="00F80B82">
        <w:rPr>
          <w:rFonts w:cstheme="minorHAnsi"/>
        </w:rPr>
        <w:t xml:space="preserve"> corresponding density grid</w:t>
      </w:r>
      <w:r w:rsidR="00D65708">
        <w:rPr>
          <w:rFonts w:cstheme="minorHAnsi"/>
        </w:rPr>
        <w:t>s</w:t>
      </w:r>
      <w:r w:rsidR="00F80B82">
        <w:rPr>
          <w:rFonts w:cstheme="minorHAnsi"/>
        </w:rPr>
        <w:t xml:space="preserve"> </w:t>
      </w:r>
      <w:r w:rsidR="00D65708">
        <w:rPr>
          <w:rFonts w:cstheme="minorHAnsi"/>
        </w:rPr>
        <w:t xml:space="preserve">on the </w:t>
      </w:r>
      <w:r w:rsidR="00F80B82">
        <w:rPr>
          <w:rFonts w:cstheme="minorHAnsi"/>
        </w:rPr>
        <w:t xml:space="preserve">bottom row.  All images show the </w:t>
      </w:r>
      <w:r w:rsidR="00D65708">
        <w:rPr>
          <w:rFonts w:cstheme="minorHAnsi"/>
        </w:rPr>
        <w:t xml:space="preserve">source data </w:t>
      </w:r>
      <w:r w:rsidR="00F80B82">
        <w:rPr>
          <w:rFonts w:cstheme="minorHAnsi"/>
        </w:rPr>
        <w:t xml:space="preserve">structure points </w:t>
      </w:r>
      <w:r w:rsidR="00D65708">
        <w:rPr>
          <w:rFonts w:cstheme="minorHAnsi"/>
        </w:rPr>
        <w:t xml:space="preserve">for </w:t>
      </w:r>
      <w:r w:rsidR="00F80B82">
        <w:rPr>
          <w:rFonts w:cstheme="minorHAnsi"/>
        </w:rPr>
        <w:t xml:space="preserve">reference.  </w:t>
      </w:r>
      <w:r w:rsidR="003B24BC">
        <w:rPr>
          <w:rFonts w:cstheme="minorHAnsi"/>
        </w:rPr>
        <w:t xml:space="preserve">Figure </w:t>
      </w:r>
      <w:r w:rsidR="00F80B82">
        <w:rPr>
          <w:rFonts w:cstheme="minorHAnsi"/>
        </w:rPr>
        <w:t>20</w:t>
      </w:r>
      <w:r w:rsidR="002522DF">
        <w:rPr>
          <w:rFonts w:cstheme="minorHAnsi"/>
        </w:rPr>
        <w:t xml:space="preserve"> </w:t>
      </w:r>
      <w:r w:rsidR="001D5771">
        <w:rPr>
          <w:rFonts w:cstheme="minorHAnsi"/>
        </w:rPr>
        <w:t>outlines</w:t>
      </w:r>
      <w:r w:rsidR="000B16AF">
        <w:rPr>
          <w:rFonts w:cstheme="minorHAnsi"/>
        </w:rPr>
        <w:t xml:space="preserve"> two areas</w:t>
      </w:r>
      <w:r w:rsidR="002522DF">
        <w:rPr>
          <w:rFonts w:cstheme="minorHAnsi"/>
        </w:rPr>
        <w:t xml:space="preserve"> for </w:t>
      </w:r>
      <w:r w:rsidR="001D5771">
        <w:rPr>
          <w:rFonts w:cstheme="minorHAnsi"/>
        </w:rPr>
        <w:t xml:space="preserve">a </w:t>
      </w:r>
      <w:r w:rsidR="002522DF">
        <w:rPr>
          <w:rFonts w:cstheme="minorHAnsi"/>
        </w:rPr>
        <w:t xml:space="preserve">comparison </w:t>
      </w:r>
      <w:r w:rsidR="001D5771">
        <w:rPr>
          <w:rFonts w:cstheme="minorHAnsi"/>
        </w:rPr>
        <w:t xml:space="preserve">between </w:t>
      </w:r>
      <w:r w:rsidR="000B16AF">
        <w:rPr>
          <w:rFonts w:cstheme="minorHAnsi"/>
        </w:rPr>
        <w:t xml:space="preserve">an </w:t>
      </w:r>
      <w:r w:rsidR="001D5771">
        <w:rPr>
          <w:rFonts w:cstheme="minorHAnsi"/>
        </w:rPr>
        <w:t xml:space="preserve">urban </w:t>
      </w:r>
      <w:r w:rsidR="000B16AF">
        <w:rPr>
          <w:rFonts w:cstheme="minorHAnsi"/>
        </w:rPr>
        <w:t xml:space="preserve">area (upper </w:t>
      </w:r>
      <w:r w:rsidR="00F80B82">
        <w:rPr>
          <w:rFonts w:cstheme="minorHAnsi"/>
        </w:rPr>
        <w:t xml:space="preserve">left </w:t>
      </w:r>
      <w:r w:rsidR="000B16AF">
        <w:rPr>
          <w:rFonts w:cstheme="minorHAnsi"/>
        </w:rPr>
        <w:t xml:space="preserve">outline) </w:t>
      </w:r>
      <w:r w:rsidR="001D5771">
        <w:rPr>
          <w:rFonts w:cstheme="minorHAnsi"/>
        </w:rPr>
        <w:t xml:space="preserve">and </w:t>
      </w:r>
      <w:r w:rsidR="000B16AF">
        <w:rPr>
          <w:rFonts w:cstheme="minorHAnsi"/>
        </w:rPr>
        <w:t xml:space="preserve">a </w:t>
      </w:r>
      <w:r w:rsidR="001D5771">
        <w:rPr>
          <w:rFonts w:cstheme="minorHAnsi"/>
        </w:rPr>
        <w:t>residential</w:t>
      </w:r>
      <w:r w:rsidR="00E941C2">
        <w:rPr>
          <w:rFonts w:cstheme="minorHAnsi"/>
        </w:rPr>
        <w:t xml:space="preserve"> </w:t>
      </w:r>
      <w:r w:rsidR="000B16AF">
        <w:rPr>
          <w:rFonts w:cstheme="minorHAnsi"/>
        </w:rPr>
        <w:t xml:space="preserve">area (lower </w:t>
      </w:r>
      <w:r w:rsidR="00F80B82">
        <w:rPr>
          <w:rFonts w:cstheme="minorHAnsi"/>
        </w:rPr>
        <w:t xml:space="preserve">right </w:t>
      </w:r>
      <w:r w:rsidR="000B16AF">
        <w:rPr>
          <w:rFonts w:cstheme="minorHAnsi"/>
        </w:rPr>
        <w:t>outline).</w:t>
      </w:r>
      <w:r w:rsidR="00694C4A">
        <w:rPr>
          <w:rFonts w:cstheme="minorHAnsi"/>
        </w:rPr>
        <w:t xml:space="preserve"> Figure 23</w:t>
      </w:r>
      <w:r w:rsidR="00E941C2">
        <w:rPr>
          <w:rFonts w:cstheme="minorHAnsi"/>
        </w:rPr>
        <w:t xml:space="preserve"> shows</w:t>
      </w:r>
      <w:r w:rsidR="000B16AF">
        <w:rPr>
          <w:rFonts w:cstheme="minorHAnsi"/>
        </w:rPr>
        <w:t xml:space="preserve"> the un-weighted point</w:t>
      </w:r>
      <w:r w:rsidR="00E941C2">
        <w:rPr>
          <w:rFonts w:cstheme="minorHAnsi"/>
        </w:rPr>
        <w:t xml:space="preserve"> density </w:t>
      </w:r>
      <w:r w:rsidR="000B16AF">
        <w:rPr>
          <w:rFonts w:cstheme="minorHAnsi"/>
        </w:rPr>
        <w:t>raster</w:t>
      </w:r>
      <w:r w:rsidR="0086296F">
        <w:rPr>
          <w:rFonts w:cstheme="minorHAnsi"/>
        </w:rPr>
        <w:t xml:space="preserve"> of the same area</w:t>
      </w:r>
      <w:r w:rsidR="00E941C2">
        <w:rPr>
          <w:rFonts w:cstheme="minorHAnsi"/>
        </w:rPr>
        <w:t xml:space="preserve">.  </w:t>
      </w:r>
      <w:r w:rsidR="008C2A8D">
        <w:rPr>
          <w:rFonts w:cstheme="minorHAnsi"/>
        </w:rPr>
        <w:t xml:space="preserve"> </w:t>
      </w:r>
      <w:r w:rsidR="00E941C2">
        <w:rPr>
          <w:rFonts w:cstheme="minorHAnsi"/>
        </w:rPr>
        <w:t>The color</w:t>
      </w:r>
      <w:r w:rsidR="000B16AF">
        <w:rPr>
          <w:rFonts w:cstheme="minorHAnsi"/>
        </w:rPr>
        <w:t xml:space="preserve"> </w:t>
      </w:r>
      <w:r w:rsidR="00E941C2">
        <w:rPr>
          <w:rFonts w:cstheme="minorHAnsi"/>
        </w:rPr>
        <w:t>s</w:t>
      </w:r>
      <w:r w:rsidR="000B16AF">
        <w:rPr>
          <w:rFonts w:cstheme="minorHAnsi"/>
        </w:rPr>
        <w:t xml:space="preserve">aturation </w:t>
      </w:r>
      <w:r w:rsidR="00E941C2">
        <w:rPr>
          <w:rFonts w:cstheme="minorHAnsi"/>
        </w:rPr>
        <w:t>represent</w:t>
      </w:r>
      <w:r w:rsidR="000B16AF">
        <w:rPr>
          <w:rFonts w:cstheme="minorHAnsi"/>
        </w:rPr>
        <w:t>s</w:t>
      </w:r>
      <w:r w:rsidR="00E941C2">
        <w:rPr>
          <w:rFonts w:cstheme="minorHAnsi"/>
        </w:rPr>
        <w:t xml:space="preserve"> density</w:t>
      </w:r>
      <w:r w:rsidR="000B16AF">
        <w:rPr>
          <w:rFonts w:cstheme="minorHAnsi"/>
        </w:rPr>
        <w:t>;</w:t>
      </w:r>
      <w:r w:rsidR="00E941C2">
        <w:rPr>
          <w:rFonts w:cstheme="minorHAnsi"/>
        </w:rPr>
        <w:t xml:space="preserve"> red </w:t>
      </w:r>
      <w:r w:rsidR="000B16AF">
        <w:rPr>
          <w:rFonts w:cstheme="minorHAnsi"/>
        </w:rPr>
        <w:t xml:space="preserve">colors are </w:t>
      </w:r>
      <w:r w:rsidR="00E941C2">
        <w:rPr>
          <w:rFonts w:cstheme="minorHAnsi"/>
        </w:rPr>
        <w:t xml:space="preserve">low density and green </w:t>
      </w:r>
      <w:r w:rsidR="000B16AF">
        <w:rPr>
          <w:rFonts w:cstheme="minorHAnsi"/>
        </w:rPr>
        <w:t xml:space="preserve">colors are </w:t>
      </w:r>
      <w:r w:rsidR="00E941C2">
        <w:rPr>
          <w:rFonts w:cstheme="minorHAnsi"/>
        </w:rPr>
        <w:t xml:space="preserve">high density.  </w:t>
      </w:r>
      <w:r w:rsidR="003B24BC">
        <w:rPr>
          <w:rFonts w:cstheme="minorHAnsi"/>
        </w:rPr>
        <w:t>Figure 1</w:t>
      </w:r>
      <w:r w:rsidR="00F80B82">
        <w:rPr>
          <w:rFonts w:cstheme="minorHAnsi"/>
        </w:rPr>
        <w:t>9</w:t>
      </w:r>
      <w:r w:rsidR="008C2A8D">
        <w:rPr>
          <w:rFonts w:cstheme="minorHAnsi"/>
        </w:rPr>
        <w:t xml:space="preserve"> shows the urban core </w:t>
      </w:r>
      <w:r w:rsidR="00E941C2">
        <w:rPr>
          <w:rFonts w:cstheme="minorHAnsi"/>
        </w:rPr>
        <w:t xml:space="preserve">area </w:t>
      </w:r>
      <w:r w:rsidR="008C2A8D">
        <w:rPr>
          <w:rFonts w:cstheme="minorHAnsi"/>
        </w:rPr>
        <w:t xml:space="preserve">and the resulting density </w:t>
      </w:r>
      <w:r w:rsidR="00E941C2">
        <w:rPr>
          <w:rFonts w:cstheme="minorHAnsi"/>
        </w:rPr>
        <w:t xml:space="preserve">map (Figure </w:t>
      </w:r>
      <w:r w:rsidR="003B24BC">
        <w:rPr>
          <w:rFonts w:cstheme="minorHAnsi"/>
        </w:rPr>
        <w:t>2</w:t>
      </w:r>
      <w:r w:rsidR="00F80B82">
        <w:rPr>
          <w:rFonts w:cstheme="minorHAnsi"/>
        </w:rPr>
        <w:t>2</w:t>
      </w:r>
      <w:r w:rsidR="008C2A8D">
        <w:rPr>
          <w:rFonts w:cstheme="minorHAnsi"/>
        </w:rPr>
        <w:t>).</w:t>
      </w:r>
      <w:r w:rsidR="0047315A">
        <w:rPr>
          <w:rFonts w:cstheme="minorHAnsi"/>
        </w:rPr>
        <w:t xml:space="preserve"> </w:t>
      </w:r>
      <w:r w:rsidR="00E941C2">
        <w:rPr>
          <w:rFonts w:cstheme="minorHAnsi"/>
        </w:rPr>
        <w:t xml:space="preserve"> In contrast, </w:t>
      </w:r>
      <w:r w:rsidR="008C2A8D">
        <w:rPr>
          <w:rFonts w:cstheme="minorHAnsi"/>
        </w:rPr>
        <w:t>Figure</w:t>
      </w:r>
      <w:r w:rsidR="0047315A">
        <w:rPr>
          <w:rFonts w:cstheme="minorHAnsi"/>
        </w:rPr>
        <w:t xml:space="preserve"> 2</w:t>
      </w:r>
      <w:r w:rsidR="00F80B82">
        <w:rPr>
          <w:rFonts w:cstheme="minorHAnsi"/>
        </w:rPr>
        <w:t>1</w:t>
      </w:r>
      <w:r w:rsidR="0047315A">
        <w:rPr>
          <w:rFonts w:cstheme="minorHAnsi"/>
        </w:rPr>
        <w:t xml:space="preserve"> shows a residential area that is more dense </w:t>
      </w:r>
      <w:r w:rsidR="00197F27">
        <w:rPr>
          <w:rFonts w:cstheme="minorHAnsi"/>
        </w:rPr>
        <w:t>(Figure 2</w:t>
      </w:r>
      <w:r w:rsidR="00F80B82">
        <w:rPr>
          <w:rFonts w:cstheme="minorHAnsi"/>
        </w:rPr>
        <w:t>4</w:t>
      </w:r>
      <w:r w:rsidR="00197F27">
        <w:rPr>
          <w:rFonts w:cstheme="minorHAnsi"/>
        </w:rPr>
        <w:t xml:space="preserve">) </w:t>
      </w:r>
      <w:r w:rsidR="0047315A">
        <w:rPr>
          <w:rFonts w:cstheme="minorHAnsi"/>
        </w:rPr>
        <w:t xml:space="preserve">than </w:t>
      </w:r>
      <w:r w:rsidR="00E941C2">
        <w:rPr>
          <w:rFonts w:cstheme="minorHAnsi"/>
        </w:rPr>
        <w:t xml:space="preserve">the outlined urban area.  </w:t>
      </w:r>
      <w:r w:rsidR="0047315A">
        <w:rPr>
          <w:rFonts w:cstheme="minorHAnsi"/>
        </w:rPr>
        <w:t xml:space="preserve">The </w:t>
      </w:r>
      <w:r w:rsidR="00EC2262">
        <w:rPr>
          <w:rFonts w:cstheme="minorHAnsi"/>
        </w:rPr>
        <w:t>p</w:t>
      </w:r>
      <w:r w:rsidR="00366F24">
        <w:rPr>
          <w:rFonts w:cstheme="minorHAnsi"/>
        </w:rPr>
        <w:t>oint density for these two areas</w:t>
      </w:r>
      <w:r w:rsidR="00EC2262">
        <w:rPr>
          <w:rFonts w:cstheme="minorHAnsi"/>
        </w:rPr>
        <w:t xml:space="preserve"> do not reflect the intuitive and </w:t>
      </w:r>
      <w:r w:rsidR="00E941C2">
        <w:rPr>
          <w:rFonts w:cstheme="minorHAnsi"/>
        </w:rPr>
        <w:t>expected result</w:t>
      </w:r>
      <w:r w:rsidR="00197F27">
        <w:rPr>
          <w:rFonts w:cstheme="minorHAnsi"/>
        </w:rPr>
        <w:t>;</w:t>
      </w:r>
      <w:r w:rsidR="00E941C2">
        <w:rPr>
          <w:rFonts w:cstheme="minorHAnsi"/>
        </w:rPr>
        <w:t xml:space="preserve"> that an urb</w:t>
      </w:r>
      <w:r w:rsidR="0086296F">
        <w:rPr>
          <w:rFonts w:cstheme="minorHAnsi"/>
        </w:rPr>
        <w:t>an area will have a higher</w:t>
      </w:r>
      <w:r w:rsidR="00E941C2">
        <w:rPr>
          <w:rFonts w:cstheme="minorHAnsi"/>
        </w:rPr>
        <w:t xml:space="preserve"> density</w:t>
      </w:r>
      <w:r w:rsidR="00197F27">
        <w:rPr>
          <w:rFonts w:cstheme="minorHAnsi"/>
        </w:rPr>
        <w:t xml:space="preserve"> than a </w:t>
      </w:r>
      <w:r w:rsidR="00366F24">
        <w:rPr>
          <w:rFonts w:cstheme="minorHAnsi"/>
        </w:rPr>
        <w:t xml:space="preserve">residential </w:t>
      </w:r>
      <w:r w:rsidR="00197F27">
        <w:rPr>
          <w:rFonts w:cstheme="minorHAnsi"/>
        </w:rPr>
        <w:t>area</w:t>
      </w:r>
      <w:r w:rsidR="00E941C2">
        <w:rPr>
          <w:rFonts w:cstheme="minorHAnsi"/>
        </w:rPr>
        <w:t xml:space="preserve">.  </w:t>
      </w:r>
      <w:r w:rsidR="00197F27">
        <w:rPr>
          <w:rFonts w:cstheme="minorHAnsi"/>
        </w:rPr>
        <w:t>T</w:t>
      </w:r>
      <w:r w:rsidR="00E941C2">
        <w:rPr>
          <w:rFonts w:cstheme="minorHAnsi"/>
        </w:rPr>
        <w:t xml:space="preserve">here are multiple factors </w:t>
      </w:r>
      <w:r w:rsidR="00A73933">
        <w:rPr>
          <w:rFonts w:cstheme="minorHAnsi"/>
        </w:rPr>
        <w:t>that determine</w:t>
      </w:r>
      <w:r w:rsidR="00E941C2">
        <w:rPr>
          <w:rFonts w:cstheme="minorHAnsi"/>
        </w:rPr>
        <w:t xml:space="preserve"> why the urban</w:t>
      </w:r>
      <w:r w:rsidR="00197F27">
        <w:rPr>
          <w:rFonts w:cstheme="minorHAnsi"/>
        </w:rPr>
        <w:t xml:space="preserve"> point</w:t>
      </w:r>
      <w:r w:rsidR="00E941C2">
        <w:rPr>
          <w:rFonts w:cstheme="minorHAnsi"/>
        </w:rPr>
        <w:t xml:space="preserve"> </w:t>
      </w:r>
      <w:r w:rsidR="00197F27">
        <w:rPr>
          <w:rFonts w:cstheme="minorHAnsi"/>
        </w:rPr>
        <w:t>density is lower.</w:t>
      </w:r>
      <w:r w:rsidR="00E941C2">
        <w:rPr>
          <w:rFonts w:cstheme="minorHAnsi"/>
        </w:rPr>
        <w:t xml:space="preserve">  As </w:t>
      </w:r>
      <w:r w:rsidR="00E941C2">
        <w:rPr>
          <w:rFonts w:cstheme="minorHAnsi"/>
        </w:rPr>
        <w:lastRenderedPageBreak/>
        <w:t xml:space="preserve">seen in the images, the building size of the urban </w:t>
      </w:r>
      <w:r w:rsidR="00197F27">
        <w:rPr>
          <w:rFonts w:cstheme="minorHAnsi"/>
        </w:rPr>
        <w:t xml:space="preserve">structures </w:t>
      </w:r>
      <w:r w:rsidR="00E941C2">
        <w:rPr>
          <w:rFonts w:cstheme="minorHAnsi"/>
        </w:rPr>
        <w:t>are much larger than that of the residential areas. In addition, the associated use areas</w:t>
      </w:r>
      <w:r w:rsidR="00EC2858">
        <w:rPr>
          <w:rFonts w:cstheme="minorHAnsi"/>
        </w:rPr>
        <w:t xml:space="preserve"> of the urban structures, </w:t>
      </w:r>
      <w:r w:rsidR="00E941C2">
        <w:rPr>
          <w:rFonts w:cstheme="minorHAnsi"/>
        </w:rPr>
        <w:t xml:space="preserve"> such as parking lots, are also larger</w:t>
      </w:r>
      <w:r w:rsidR="00EC2858">
        <w:rPr>
          <w:rFonts w:cstheme="minorHAnsi"/>
        </w:rPr>
        <w:t xml:space="preserve"> than that of residential</w:t>
      </w:r>
      <w:r w:rsidR="00197F27">
        <w:rPr>
          <w:rFonts w:cstheme="minorHAnsi"/>
        </w:rPr>
        <w:t xml:space="preserve"> use areas (</w:t>
      </w:r>
      <w:r w:rsidR="00EC2858">
        <w:rPr>
          <w:rFonts w:cstheme="minorHAnsi"/>
        </w:rPr>
        <w:t>such as yards</w:t>
      </w:r>
      <w:r w:rsidR="00197F27">
        <w:rPr>
          <w:rFonts w:cstheme="minorHAnsi"/>
        </w:rPr>
        <w:t>)</w:t>
      </w:r>
      <w:r w:rsidR="00E941C2">
        <w:rPr>
          <w:rFonts w:cstheme="minorHAnsi"/>
        </w:rPr>
        <w:t xml:space="preserve">.  </w:t>
      </w:r>
      <w:r w:rsidR="00366F24">
        <w:rPr>
          <w:rFonts w:cstheme="minorHAnsi"/>
        </w:rPr>
        <w:t xml:space="preserve">This information </w:t>
      </w:r>
      <w:r w:rsidR="0086296F">
        <w:rPr>
          <w:rFonts w:cstheme="minorHAnsi"/>
        </w:rPr>
        <w:t xml:space="preserve">suggests that point </w:t>
      </w:r>
      <w:r w:rsidR="00366F24">
        <w:rPr>
          <w:rFonts w:cstheme="minorHAnsi"/>
        </w:rPr>
        <w:t xml:space="preserve">data </w:t>
      </w:r>
      <w:r w:rsidR="0086296F">
        <w:rPr>
          <w:rFonts w:cstheme="minorHAnsi"/>
        </w:rPr>
        <w:t xml:space="preserve">will need to be weighted in order to better define built-up areas </w:t>
      </w:r>
      <w:r w:rsidR="00366F24">
        <w:rPr>
          <w:rFonts w:cstheme="minorHAnsi"/>
        </w:rPr>
        <w:t>.</w:t>
      </w:r>
    </w:p>
    <w:p w:rsidR="00DD69DC" w:rsidRDefault="00366F24" w:rsidP="00745427">
      <w:r>
        <w:tab/>
      </w:r>
      <w:r w:rsidR="00430007">
        <w:t>E</w:t>
      </w:r>
      <w:r w:rsidR="00EC2262">
        <w:t xml:space="preserve">ven with the variability of density between urban and residential areas, the </w:t>
      </w:r>
      <w:r w:rsidR="008C2A8D">
        <w:t xml:space="preserve">designation of </w:t>
      </w:r>
      <w:r w:rsidR="00430007">
        <w:t xml:space="preserve">an </w:t>
      </w:r>
      <w:r w:rsidR="00EC2262">
        <w:t xml:space="preserve">urban tint area </w:t>
      </w:r>
      <w:r w:rsidR="00E941C2">
        <w:t xml:space="preserve">can </w:t>
      </w:r>
      <w:r w:rsidR="00430007">
        <w:t xml:space="preserve">be </w:t>
      </w:r>
      <w:r w:rsidR="00AF4CAD" w:rsidRPr="00C93555">
        <w:rPr>
          <w:rFonts w:cstheme="minorHAnsi"/>
        </w:rPr>
        <w:t xml:space="preserve">rendered down to a minimum density threshold.  </w:t>
      </w:r>
      <w:r w:rsidR="00E941C2">
        <w:rPr>
          <w:rFonts w:cstheme="minorHAnsi"/>
        </w:rPr>
        <w:t>Urban and r</w:t>
      </w:r>
      <w:r w:rsidR="008C2A8D">
        <w:rPr>
          <w:rFonts w:cstheme="minorHAnsi"/>
        </w:rPr>
        <w:t>esidential a</w:t>
      </w:r>
      <w:r w:rsidR="00AF4CAD">
        <w:rPr>
          <w:rFonts w:cstheme="minorHAnsi"/>
        </w:rPr>
        <w:t xml:space="preserve">reas that meet this </w:t>
      </w:r>
      <w:r w:rsidR="008C2A8D">
        <w:rPr>
          <w:rFonts w:cstheme="minorHAnsi"/>
        </w:rPr>
        <w:t xml:space="preserve">minimum </w:t>
      </w:r>
      <w:r w:rsidR="00AF4CAD">
        <w:rPr>
          <w:rFonts w:cstheme="minorHAnsi"/>
        </w:rPr>
        <w:t xml:space="preserve">threshold would be candidate for inclusion </w:t>
      </w:r>
      <w:r w:rsidR="00E941C2">
        <w:rPr>
          <w:rFonts w:cstheme="minorHAnsi"/>
        </w:rPr>
        <w:t xml:space="preserve">in the </w:t>
      </w:r>
      <w:r w:rsidR="00AF4CAD">
        <w:rPr>
          <w:rFonts w:cstheme="minorHAnsi"/>
        </w:rPr>
        <w:t xml:space="preserve">urban tint, </w:t>
      </w:r>
      <w:r w:rsidR="00430007">
        <w:rPr>
          <w:rFonts w:cstheme="minorHAnsi"/>
        </w:rPr>
        <w:t xml:space="preserve">while </w:t>
      </w:r>
      <w:r w:rsidR="00AF4CAD">
        <w:rPr>
          <w:rFonts w:cstheme="minorHAnsi"/>
        </w:rPr>
        <w:t>a</w:t>
      </w:r>
      <w:r w:rsidR="00AF4CAD" w:rsidRPr="00C93555">
        <w:rPr>
          <w:rFonts w:cstheme="minorHAnsi"/>
        </w:rPr>
        <w:t xml:space="preserve">reas that fall </w:t>
      </w:r>
      <w:r w:rsidR="00430007">
        <w:rPr>
          <w:rFonts w:cstheme="minorHAnsi"/>
        </w:rPr>
        <w:t xml:space="preserve">below </w:t>
      </w:r>
      <w:r w:rsidR="00AF4CAD" w:rsidRPr="00C93555">
        <w:rPr>
          <w:rFonts w:cstheme="minorHAnsi"/>
        </w:rPr>
        <w:t>the minimum threshold would not be included.</w:t>
      </w:r>
      <w:r w:rsidR="00E941C2">
        <w:rPr>
          <w:rFonts w:cstheme="minorHAnsi"/>
        </w:rPr>
        <w:t xml:space="preserve">  </w:t>
      </w:r>
      <w:r w:rsidR="0086296F">
        <w:rPr>
          <w:rFonts w:cstheme="minorHAnsi"/>
        </w:rPr>
        <w:t>U</w:t>
      </w:r>
      <w:r w:rsidR="00430007">
        <w:rPr>
          <w:rFonts w:cstheme="minorHAnsi"/>
        </w:rPr>
        <w:t xml:space="preserve">sing </w:t>
      </w:r>
      <w:r w:rsidR="0086296F">
        <w:rPr>
          <w:rFonts w:cstheme="minorHAnsi"/>
        </w:rPr>
        <w:t xml:space="preserve">a </w:t>
      </w:r>
      <w:r w:rsidR="00430007">
        <w:rPr>
          <w:rFonts w:cstheme="minorHAnsi"/>
        </w:rPr>
        <w:t>minimum threshold</w:t>
      </w:r>
      <w:r w:rsidR="0086296F">
        <w:rPr>
          <w:rFonts w:cstheme="minorHAnsi"/>
        </w:rPr>
        <w:t xml:space="preserve"> based on an un-weighted density grid will have varying results.</w:t>
      </w:r>
      <w:r w:rsidR="00430007">
        <w:rPr>
          <w:rFonts w:cstheme="minorHAnsi"/>
        </w:rPr>
        <w:t xml:space="preserve"> </w:t>
      </w:r>
      <w:r w:rsidR="0086296F">
        <w:rPr>
          <w:rFonts w:cstheme="minorHAnsi"/>
        </w:rPr>
        <w:t xml:space="preserve"> </w:t>
      </w:r>
      <w:r>
        <w:rPr>
          <w:rFonts w:cstheme="minorHAnsi"/>
        </w:rPr>
        <w:t>Adding a point weight value</w:t>
      </w:r>
      <w:r w:rsidR="00430007">
        <w:rPr>
          <w:rFonts w:cstheme="minorHAnsi"/>
        </w:rPr>
        <w:t xml:space="preserve"> was one </w:t>
      </w:r>
      <w:r w:rsidR="0086296F">
        <w:rPr>
          <w:rFonts w:cstheme="minorHAnsi"/>
        </w:rPr>
        <w:t xml:space="preserve">solution </w:t>
      </w:r>
      <w:r w:rsidR="00E12F33">
        <w:rPr>
          <w:rFonts w:cstheme="minorHAnsi"/>
        </w:rPr>
        <w:t>used to correct</w:t>
      </w:r>
      <w:r w:rsidR="00430007">
        <w:rPr>
          <w:rFonts w:cstheme="minorHAnsi"/>
        </w:rPr>
        <w:t xml:space="preserve"> for the</w:t>
      </w:r>
      <w:r w:rsidR="004814C3">
        <w:rPr>
          <w:rFonts w:cstheme="minorHAnsi"/>
        </w:rPr>
        <w:t xml:space="preserve"> density</w:t>
      </w:r>
      <w:r w:rsidR="00430007">
        <w:rPr>
          <w:rFonts w:cstheme="minorHAnsi"/>
        </w:rPr>
        <w:t xml:space="preserve"> disparity </w:t>
      </w:r>
      <w:r w:rsidR="0086296F">
        <w:rPr>
          <w:rFonts w:cstheme="minorHAnsi"/>
        </w:rPr>
        <w:t xml:space="preserve">between </w:t>
      </w:r>
      <w:r w:rsidR="00372B92">
        <w:rPr>
          <w:rFonts w:cstheme="minorHAnsi"/>
        </w:rPr>
        <w:t>urban and residential point</w:t>
      </w:r>
      <w:r w:rsidR="00E12F33">
        <w:rPr>
          <w:rFonts w:cstheme="minorHAnsi"/>
        </w:rPr>
        <w:t>s</w:t>
      </w:r>
      <w:r w:rsidR="00372B92">
        <w:rPr>
          <w:rFonts w:cstheme="minorHAnsi"/>
        </w:rPr>
        <w:t>,</w:t>
      </w:r>
      <w:r w:rsidR="00430007">
        <w:rPr>
          <w:rFonts w:cstheme="minorHAnsi"/>
        </w:rPr>
        <w:t xml:space="preserve"> </w:t>
      </w:r>
      <w:r w:rsidR="0086296F">
        <w:rPr>
          <w:rFonts w:cstheme="minorHAnsi"/>
        </w:rPr>
        <w:t>and</w:t>
      </w:r>
      <w:r w:rsidR="00372B92">
        <w:rPr>
          <w:rFonts w:cstheme="minorHAnsi"/>
        </w:rPr>
        <w:t xml:space="preserve"> </w:t>
      </w:r>
      <w:r w:rsidR="00E12F33">
        <w:rPr>
          <w:rFonts w:cstheme="minorHAnsi"/>
        </w:rPr>
        <w:t xml:space="preserve">the </w:t>
      </w:r>
      <w:r w:rsidR="00372B92">
        <w:rPr>
          <w:rFonts w:cstheme="minorHAnsi"/>
        </w:rPr>
        <w:t>difference between structure size</w:t>
      </w:r>
      <w:r w:rsidR="00E12F33">
        <w:rPr>
          <w:rFonts w:cstheme="minorHAnsi"/>
        </w:rPr>
        <w:t>s</w:t>
      </w:r>
      <w:r w:rsidR="00430007">
        <w:rPr>
          <w:rFonts w:cstheme="minorHAnsi"/>
        </w:rPr>
        <w:t>.</w:t>
      </w:r>
    </w:p>
    <w:p w:rsidR="00F03682" w:rsidRPr="00C93555" w:rsidRDefault="00774BC7" w:rsidP="00214384">
      <w:pPr>
        <w:pStyle w:val="Heading4"/>
      </w:pPr>
      <w:r>
        <w:t>1.2.</w:t>
      </w:r>
      <w:r w:rsidR="00D121BA">
        <w:t>2</w:t>
      </w:r>
      <w:r w:rsidR="00870F46">
        <w:t>.a</w:t>
      </w:r>
      <w:r>
        <w:t xml:space="preserve"> </w:t>
      </w:r>
      <w:r w:rsidR="0086296F">
        <w:t xml:space="preserve"> Point </w:t>
      </w:r>
      <w:r w:rsidR="00F03682" w:rsidRPr="00C93555">
        <w:t>Wei</w:t>
      </w:r>
      <w:r w:rsidR="00762D07">
        <w:t>ght by</w:t>
      </w:r>
      <w:r w:rsidR="0086296F">
        <w:t xml:space="preserve"> Structure</w:t>
      </w:r>
      <w:r w:rsidR="00762D07">
        <w:t xml:space="preserve"> </w:t>
      </w:r>
      <w:r w:rsidR="0086296F">
        <w:t>S</w:t>
      </w:r>
      <w:r w:rsidR="00762D07">
        <w:t>ize</w:t>
      </w:r>
    </w:p>
    <w:p w:rsidR="006D529D" w:rsidRDefault="0069767D" w:rsidP="00745427">
      <w:pPr>
        <w:rPr>
          <w:rFonts w:cstheme="minorHAnsi"/>
        </w:rPr>
      </w:pPr>
      <w:r w:rsidRPr="0069767D">
        <w:rPr>
          <w:noProof/>
          <w:lang w:bidi="ar-SA"/>
        </w:rPr>
        <w:pict>
          <v:group id="_x0000_s1409" style="position:absolute;margin-left:292.95pt;margin-top:2.65pt;width:172.8pt;height:187.95pt;z-index:29" coordorigin="7299,3049" coordsize="3456,3759">
            <v:shape id="_x0000_s1164" type="#_x0000_t75" style="position:absolute;left:7299;top:3049;width:3456;height:3456" o:regroupid="37" stroked="t">
              <v:imagedata r:id="rId33" o:title="building_PTD2"/>
            </v:shape>
            <v:shape id="_x0000_s1166" type="#_x0000_t202" style="position:absolute;left:7299;top:6554;width:3456;height:254" o:regroupid="37" stroked="f">
              <v:textbox inset="0,0,0,0">
                <w:txbxContent>
                  <w:p w:rsidR="00514D7B" w:rsidRPr="000730C7" w:rsidRDefault="00514D7B" w:rsidP="00911F35">
                    <w:pPr>
                      <w:pStyle w:val="Caption"/>
                      <w:rPr>
                        <w:noProof/>
                      </w:rPr>
                    </w:pPr>
                    <w:r>
                      <w:t>Figure 25 - Density Un-weighted Points</w:t>
                    </w:r>
                  </w:p>
                </w:txbxContent>
              </v:textbox>
            </v:shape>
            <w10:wrap type="square"/>
          </v:group>
        </w:pict>
      </w:r>
      <w:r>
        <w:rPr>
          <w:rFonts w:cstheme="minorHAnsi"/>
          <w:noProof/>
          <w:lang w:bidi="ar-SA"/>
        </w:rPr>
        <w:pict>
          <v:group id="_x0000_s1408" style="position:absolute;margin-left:292.95pt;margin-top:196.8pt;width:172.8pt;height:188.6pt;z-index:30" coordorigin="7299,6932" coordsize="3456,3772">
            <v:shape id="_x0000_s1165" type="#_x0000_t75" style="position:absolute;left:7299;top:6932;width:3456;height:3456" o:regroupid="37" stroked="t">
              <v:imagedata r:id="rId34" o:title="building_PTD3"/>
            </v:shape>
            <v:shape id="_x0000_s1167" type="#_x0000_t202" style="position:absolute;left:7299;top:10404;width:2898;height:300" o:regroupid="37" stroked="f">
              <v:textbox inset="0,0,0,0">
                <w:txbxContent>
                  <w:p w:rsidR="00514D7B" w:rsidRDefault="00514D7B" w:rsidP="00911F35">
                    <w:pPr>
                      <w:pStyle w:val="Caption"/>
                    </w:pPr>
                    <w:r>
                      <w:t>Figure 26 - Density Weighted Points</w:t>
                    </w:r>
                  </w:p>
                </w:txbxContent>
              </v:textbox>
            </v:shape>
            <w10:wrap type="square"/>
          </v:group>
        </w:pict>
      </w:r>
      <w:r w:rsidR="00F03682" w:rsidRPr="005F03DF">
        <w:rPr>
          <w:rFonts w:cstheme="minorHAnsi"/>
        </w:rPr>
        <w:t xml:space="preserve">Similar to the </w:t>
      </w:r>
      <w:r w:rsidR="00F03682">
        <w:rPr>
          <w:rFonts w:cstheme="minorHAnsi"/>
        </w:rPr>
        <w:t>road</w:t>
      </w:r>
      <w:r w:rsidR="00F03682" w:rsidRPr="005F03DF">
        <w:rPr>
          <w:rFonts w:cstheme="minorHAnsi"/>
        </w:rPr>
        <w:t xml:space="preserve"> </w:t>
      </w:r>
      <w:r w:rsidR="00F03682">
        <w:rPr>
          <w:rFonts w:cstheme="minorHAnsi"/>
        </w:rPr>
        <w:t>weighting</w:t>
      </w:r>
      <w:r w:rsidR="00F03682" w:rsidRPr="005F03DF">
        <w:rPr>
          <w:rFonts w:cstheme="minorHAnsi"/>
        </w:rPr>
        <w:t>,</w:t>
      </w:r>
      <w:r w:rsidR="00F1429E">
        <w:rPr>
          <w:rFonts w:cstheme="minorHAnsi"/>
        </w:rPr>
        <w:t xml:space="preserve"> we looked at assigning weight</w:t>
      </w:r>
      <w:r w:rsidR="00F03682" w:rsidRPr="005F03DF">
        <w:rPr>
          <w:rFonts w:cstheme="minorHAnsi"/>
        </w:rPr>
        <w:t xml:space="preserve"> value</w:t>
      </w:r>
      <w:r w:rsidR="00087EC6">
        <w:rPr>
          <w:rFonts w:cstheme="minorHAnsi"/>
        </w:rPr>
        <w:t>s</w:t>
      </w:r>
      <w:r w:rsidR="00F03682" w:rsidRPr="005F03DF">
        <w:rPr>
          <w:rFonts w:cstheme="minorHAnsi"/>
        </w:rPr>
        <w:t xml:space="preserve"> to the b</w:t>
      </w:r>
      <w:r w:rsidR="00F03682">
        <w:rPr>
          <w:rFonts w:cstheme="minorHAnsi"/>
        </w:rPr>
        <w:t>uilding points</w:t>
      </w:r>
      <w:r w:rsidR="00F1429E">
        <w:rPr>
          <w:rFonts w:cstheme="minorHAnsi"/>
        </w:rPr>
        <w:t xml:space="preserve"> before they are used to create the density raster</w:t>
      </w:r>
      <w:r w:rsidR="00F03682">
        <w:rPr>
          <w:rFonts w:cstheme="minorHAnsi"/>
        </w:rPr>
        <w:t xml:space="preserve">. </w:t>
      </w:r>
      <w:r w:rsidR="00DD7391">
        <w:rPr>
          <w:rFonts w:cstheme="minorHAnsi"/>
        </w:rPr>
        <w:t xml:space="preserve">The need for weighting the point data became evident after initial tests showed that certain areas </w:t>
      </w:r>
      <w:r w:rsidR="00EE2983">
        <w:rPr>
          <w:rFonts w:cstheme="minorHAnsi"/>
        </w:rPr>
        <w:t xml:space="preserve">populated with large buildings </w:t>
      </w:r>
      <w:r w:rsidR="00DD7391">
        <w:rPr>
          <w:rFonts w:cstheme="minorHAnsi"/>
        </w:rPr>
        <w:t>were being under-represented</w:t>
      </w:r>
      <w:r w:rsidR="00372B92">
        <w:rPr>
          <w:rFonts w:cstheme="minorHAnsi"/>
        </w:rPr>
        <w:t xml:space="preserve"> (</w:t>
      </w:r>
      <w:r w:rsidR="00EC2858">
        <w:rPr>
          <w:rFonts w:cstheme="minorHAnsi"/>
        </w:rPr>
        <w:t>Figure 2</w:t>
      </w:r>
      <w:r w:rsidR="00372B92">
        <w:rPr>
          <w:rFonts w:cstheme="minorHAnsi"/>
        </w:rPr>
        <w:t>5</w:t>
      </w:r>
      <w:r w:rsidR="00EC2858">
        <w:rPr>
          <w:rFonts w:cstheme="minorHAnsi"/>
        </w:rPr>
        <w:t>)</w:t>
      </w:r>
      <w:r w:rsidR="00DD7391">
        <w:rPr>
          <w:rFonts w:cstheme="minorHAnsi"/>
        </w:rPr>
        <w:t xml:space="preserve">.  </w:t>
      </w:r>
      <w:r w:rsidR="00087EC6">
        <w:rPr>
          <w:rFonts w:cstheme="minorHAnsi"/>
        </w:rPr>
        <w:t>For example, two points</w:t>
      </w:r>
      <w:r w:rsidR="00A869EC">
        <w:rPr>
          <w:rFonts w:cstheme="minorHAnsi"/>
        </w:rPr>
        <w:t xml:space="preserve"> </w:t>
      </w:r>
      <w:r w:rsidR="00087EC6">
        <w:rPr>
          <w:rFonts w:cstheme="minorHAnsi"/>
        </w:rPr>
        <w:t xml:space="preserve">that represent </w:t>
      </w:r>
      <w:r w:rsidR="00DD7391">
        <w:rPr>
          <w:rFonts w:cstheme="minorHAnsi"/>
        </w:rPr>
        <w:t>a residential house of 2</w:t>
      </w:r>
      <w:r w:rsidR="003B24BC">
        <w:rPr>
          <w:rFonts w:cstheme="minorHAnsi"/>
        </w:rPr>
        <w:t>,</w:t>
      </w:r>
      <w:r w:rsidR="00DD7391">
        <w:rPr>
          <w:rFonts w:cstheme="minorHAnsi"/>
        </w:rPr>
        <w:t>000 sq</w:t>
      </w:r>
      <w:r w:rsidR="00A869EC">
        <w:rPr>
          <w:rFonts w:cstheme="minorHAnsi"/>
        </w:rPr>
        <w:t xml:space="preserve"> </w:t>
      </w:r>
      <w:r w:rsidR="00DD7391">
        <w:rPr>
          <w:rFonts w:cstheme="minorHAnsi"/>
        </w:rPr>
        <w:t>ft and office building of 100</w:t>
      </w:r>
      <w:r w:rsidR="00A869EC">
        <w:rPr>
          <w:rFonts w:cstheme="minorHAnsi"/>
        </w:rPr>
        <w:t>,</w:t>
      </w:r>
      <w:r w:rsidR="00DD7391">
        <w:rPr>
          <w:rFonts w:cstheme="minorHAnsi"/>
        </w:rPr>
        <w:t>000</w:t>
      </w:r>
      <w:r w:rsidR="00A869EC">
        <w:rPr>
          <w:rFonts w:cstheme="minorHAnsi"/>
        </w:rPr>
        <w:t xml:space="preserve"> </w:t>
      </w:r>
      <w:r w:rsidR="00DD7391">
        <w:rPr>
          <w:rFonts w:cstheme="minorHAnsi"/>
        </w:rPr>
        <w:t>sq</w:t>
      </w:r>
      <w:r w:rsidR="00A869EC">
        <w:rPr>
          <w:rFonts w:cstheme="minorHAnsi"/>
        </w:rPr>
        <w:t xml:space="preserve"> </w:t>
      </w:r>
      <w:r w:rsidR="00DD7391">
        <w:rPr>
          <w:rFonts w:cstheme="minorHAnsi"/>
        </w:rPr>
        <w:t xml:space="preserve">ft </w:t>
      </w:r>
      <w:r w:rsidR="00087EC6">
        <w:rPr>
          <w:rFonts w:cstheme="minorHAnsi"/>
        </w:rPr>
        <w:t xml:space="preserve">have </w:t>
      </w:r>
      <w:r w:rsidR="00DD7391">
        <w:rPr>
          <w:rFonts w:cstheme="minorHAnsi"/>
        </w:rPr>
        <w:t>the same</w:t>
      </w:r>
      <w:r w:rsidR="00A869EC">
        <w:rPr>
          <w:rFonts w:cstheme="minorHAnsi"/>
        </w:rPr>
        <w:t xml:space="preserve"> </w:t>
      </w:r>
      <w:r w:rsidR="00066626">
        <w:rPr>
          <w:rFonts w:cstheme="minorHAnsi"/>
        </w:rPr>
        <w:t xml:space="preserve">effect </w:t>
      </w:r>
      <w:r w:rsidR="00A869EC">
        <w:rPr>
          <w:rFonts w:cstheme="minorHAnsi"/>
        </w:rPr>
        <w:t>on the density raster</w:t>
      </w:r>
      <w:r w:rsidR="00DD7391">
        <w:rPr>
          <w:rFonts w:cstheme="minorHAnsi"/>
        </w:rPr>
        <w:t xml:space="preserve">.  </w:t>
      </w:r>
      <w:r w:rsidR="00F03682" w:rsidRPr="005F03DF">
        <w:rPr>
          <w:rFonts w:cstheme="minorHAnsi"/>
        </w:rPr>
        <w:t xml:space="preserve">The </w:t>
      </w:r>
      <w:r w:rsidR="00A869EC">
        <w:rPr>
          <w:rFonts w:cstheme="minorHAnsi"/>
        </w:rPr>
        <w:t>need</w:t>
      </w:r>
      <w:r w:rsidR="00F1429E">
        <w:rPr>
          <w:rFonts w:cstheme="minorHAnsi"/>
        </w:rPr>
        <w:t xml:space="preserve"> behind assigning weight values</w:t>
      </w:r>
      <w:r w:rsidR="00F03682" w:rsidRPr="005F03DF">
        <w:rPr>
          <w:rFonts w:cstheme="minorHAnsi"/>
        </w:rPr>
        <w:t xml:space="preserve"> to </w:t>
      </w:r>
      <w:r w:rsidR="00F03682">
        <w:rPr>
          <w:rFonts w:cstheme="minorHAnsi"/>
        </w:rPr>
        <w:t>particular</w:t>
      </w:r>
      <w:r w:rsidR="00F03682" w:rsidRPr="005F03DF">
        <w:rPr>
          <w:rFonts w:cstheme="minorHAnsi"/>
        </w:rPr>
        <w:t xml:space="preserve"> point </w:t>
      </w:r>
      <w:r w:rsidR="00F03682">
        <w:rPr>
          <w:rFonts w:cstheme="minorHAnsi"/>
        </w:rPr>
        <w:t xml:space="preserve">features </w:t>
      </w:r>
      <w:r w:rsidR="00E12F33">
        <w:rPr>
          <w:rFonts w:cstheme="minorHAnsi"/>
        </w:rPr>
        <w:t xml:space="preserve">reflected the disparity between the </w:t>
      </w:r>
      <w:r w:rsidR="00F03682" w:rsidRPr="005F03DF">
        <w:rPr>
          <w:rFonts w:cstheme="minorHAnsi"/>
        </w:rPr>
        <w:t xml:space="preserve">density </w:t>
      </w:r>
      <w:r w:rsidR="00DD7391">
        <w:rPr>
          <w:rFonts w:cstheme="minorHAnsi"/>
        </w:rPr>
        <w:t xml:space="preserve">of large structures </w:t>
      </w:r>
      <w:r w:rsidR="00EC2858">
        <w:rPr>
          <w:rFonts w:cstheme="minorHAnsi"/>
        </w:rPr>
        <w:t xml:space="preserve">in the </w:t>
      </w:r>
      <w:r w:rsidR="00A869EC">
        <w:rPr>
          <w:rFonts w:cstheme="minorHAnsi"/>
        </w:rPr>
        <w:t>urban core</w:t>
      </w:r>
      <w:r w:rsidR="00F03682" w:rsidRPr="005F03DF">
        <w:rPr>
          <w:rFonts w:cstheme="minorHAnsi"/>
        </w:rPr>
        <w:t xml:space="preserve"> and </w:t>
      </w:r>
      <w:r w:rsidR="00E12F33">
        <w:rPr>
          <w:rFonts w:cstheme="minorHAnsi"/>
        </w:rPr>
        <w:t xml:space="preserve">generally smaller </w:t>
      </w:r>
      <w:r w:rsidR="00F03682" w:rsidRPr="005F03DF">
        <w:rPr>
          <w:rFonts w:cstheme="minorHAnsi"/>
        </w:rPr>
        <w:t>residen</w:t>
      </w:r>
      <w:r w:rsidR="00DD7391">
        <w:rPr>
          <w:rFonts w:cstheme="minorHAnsi"/>
        </w:rPr>
        <w:t xml:space="preserve">tial </w:t>
      </w:r>
      <w:r w:rsidR="00EC2858">
        <w:rPr>
          <w:rFonts w:cstheme="minorHAnsi"/>
        </w:rPr>
        <w:t>structures</w:t>
      </w:r>
      <w:r w:rsidR="00DD7391">
        <w:rPr>
          <w:rFonts w:cstheme="minorHAnsi"/>
        </w:rPr>
        <w:t xml:space="preserve">. </w:t>
      </w:r>
      <w:r w:rsidR="00066626">
        <w:rPr>
          <w:rFonts w:cstheme="minorHAnsi"/>
        </w:rPr>
        <w:t xml:space="preserve"> </w:t>
      </w:r>
      <w:r w:rsidR="00DD7391">
        <w:rPr>
          <w:rFonts w:cstheme="minorHAnsi"/>
        </w:rPr>
        <w:t>Urban core areas</w:t>
      </w:r>
      <w:r w:rsidR="00F03682" w:rsidRPr="005F03DF">
        <w:rPr>
          <w:rFonts w:cstheme="minorHAnsi"/>
        </w:rPr>
        <w:t xml:space="preserve"> often have very large buildings</w:t>
      </w:r>
      <w:r w:rsidR="00DD7391">
        <w:rPr>
          <w:rFonts w:cstheme="minorHAnsi"/>
        </w:rPr>
        <w:t xml:space="preserve">, yet they </w:t>
      </w:r>
      <w:r w:rsidR="00087EC6">
        <w:rPr>
          <w:rFonts w:cstheme="minorHAnsi"/>
        </w:rPr>
        <w:t xml:space="preserve">can be </w:t>
      </w:r>
      <w:r w:rsidR="00DD7391">
        <w:rPr>
          <w:rFonts w:cstheme="minorHAnsi"/>
        </w:rPr>
        <w:t>adjacent</w:t>
      </w:r>
      <w:r w:rsidR="00A869EC">
        <w:rPr>
          <w:rFonts w:cstheme="minorHAnsi"/>
        </w:rPr>
        <w:t xml:space="preserve"> (high density)</w:t>
      </w:r>
      <w:r w:rsidR="00087EC6">
        <w:rPr>
          <w:rFonts w:cstheme="minorHAnsi"/>
        </w:rPr>
        <w:t xml:space="preserve"> or spaced further apart (low density)</w:t>
      </w:r>
      <w:r w:rsidR="00DD7391">
        <w:rPr>
          <w:rFonts w:cstheme="minorHAnsi"/>
        </w:rPr>
        <w:t>.</w:t>
      </w:r>
      <w:r w:rsidR="00F03682" w:rsidRPr="005F03DF">
        <w:rPr>
          <w:rFonts w:cstheme="minorHAnsi"/>
        </w:rPr>
        <w:t xml:space="preserve"> </w:t>
      </w:r>
      <w:r w:rsidR="00DD7391">
        <w:rPr>
          <w:rFonts w:cstheme="minorHAnsi"/>
        </w:rPr>
        <w:t>Strip malls or similar office complexes often contain large structures</w:t>
      </w:r>
      <w:r w:rsidR="00087EC6">
        <w:rPr>
          <w:rFonts w:cstheme="minorHAnsi"/>
        </w:rPr>
        <w:t>,</w:t>
      </w:r>
      <w:r w:rsidR="00DD7391">
        <w:rPr>
          <w:rFonts w:cstheme="minorHAnsi"/>
        </w:rPr>
        <w:t xml:space="preserve"> parking </w:t>
      </w:r>
      <w:r w:rsidR="00087EC6">
        <w:rPr>
          <w:rFonts w:cstheme="minorHAnsi"/>
        </w:rPr>
        <w:t>lots and associated use areas, but</w:t>
      </w:r>
      <w:r w:rsidR="00A869EC">
        <w:rPr>
          <w:rFonts w:cstheme="minorHAnsi"/>
        </w:rPr>
        <w:t xml:space="preserve"> because</w:t>
      </w:r>
      <w:r w:rsidR="00DD7391">
        <w:rPr>
          <w:rFonts w:cstheme="minorHAnsi"/>
        </w:rPr>
        <w:t xml:space="preserve"> </w:t>
      </w:r>
      <w:r w:rsidR="00A869EC">
        <w:rPr>
          <w:rFonts w:cstheme="minorHAnsi"/>
        </w:rPr>
        <w:t>the</w:t>
      </w:r>
      <w:r w:rsidR="00366F24">
        <w:rPr>
          <w:rFonts w:cstheme="minorHAnsi"/>
        </w:rPr>
        <w:t>ir representative points</w:t>
      </w:r>
      <w:r w:rsidR="00DD7391">
        <w:rPr>
          <w:rFonts w:cstheme="minorHAnsi"/>
        </w:rPr>
        <w:t xml:space="preserve"> </w:t>
      </w:r>
      <w:r w:rsidR="00F03682" w:rsidRPr="005F03DF">
        <w:rPr>
          <w:rFonts w:cstheme="minorHAnsi"/>
        </w:rPr>
        <w:t>are spaced further apa</w:t>
      </w:r>
      <w:r w:rsidR="00366F24">
        <w:rPr>
          <w:rFonts w:cstheme="minorHAnsi"/>
        </w:rPr>
        <w:t xml:space="preserve">rt, </w:t>
      </w:r>
      <w:r w:rsidR="00A869EC">
        <w:rPr>
          <w:rFonts w:cstheme="minorHAnsi"/>
        </w:rPr>
        <w:t>th</w:t>
      </w:r>
      <w:r w:rsidR="000E6408">
        <w:rPr>
          <w:rFonts w:cstheme="minorHAnsi"/>
        </w:rPr>
        <w:t>ey</w:t>
      </w:r>
      <w:r w:rsidR="00A869EC">
        <w:rPr>
          <w:rFonts w:cstheme="minorHAnsi"/>
        </w:rPr>
        <w:t xml:space="preserve"> </w:t>
      </w:r>
      <w:r w:rsidR="00DD7391">
        <w:rPr>
          <w:rFonts w:cstheme="minorHAnsi"/>
        </w:rPr>
        <w:t xml:space="preserve">result in a </w:t>
      </w:r>
      <w:r w:rsidR="00A869EC">
        <w:rPr>
          <w:rFonts w:cstheme="minorHAnsi"/>
        </w:rPr>
        <w:t>l</w:t>
      </w:r>
      <w:r w:rsidR="005B4F7E">
        <w:rPr>
          <w:rFonts w:cstheme="minorHAnsi"/>
        </w:rPr>
        <w:t>ower</w:t>
      </w:r>
      <w:r w:rsidR="00A869EC">
        <w:rPr>
          <w:rFonts w:cstheme="minorHAnsi"/>
        </w:rPr>
        <w:t xml:space="preserve"> </w:t>
      </w:r>
      <w:r w:rsidR="000E6408">
        <w:rPr>
          <w:rFonts w:cstheme="minorHAnsi"/>
        </w:rPr>
        <w:t>density</w:t>
      </w:r>
      <w:r w:rsidR="00366F24">
        <w:rPr>
          <w:rFonts w:cstheme="minorHAnsi"/>
        </w:rPr>
        <w:t>. This poses a problem when defining the area that</w:t>
      </w:r>
      <w:r w:rsidR="00EC2858">
        <w:rPr>
          <w:rFonts w:cstheme="minorHAnsi"/>
        </w:rPr>
        <w:t xml:space="preserve"> </w:t>
      </w:r>
      <w:r w:rsidR="00087EC6">
        <w:rPr>
          <w:rFonts w:cstheme="minorHAnsi"/>
        </w:rPr>
        <w:t xml:space="preserve">would </w:t>
      </w:r>
      <w:r w:rsidR="00EC2858">
        <w:rPr>
          <w:rFonts w:cstheme="minorHAnsi"/>
        </w:rPr>
        <w:t xml:space="preserve">normally </w:t>
      </w:r>
      <w:r w:rsidR="00087EC6">
        <w:rPr>
          <w:rFonts w:cstheme="minorHAnsi"/>
        </w:rPr>
        <w:t xml:space="preserve">be considered built-up. </w:t>
      </w:r>
    </w:p>
    <w:p w:rsidR="00EC2858" w:rsidRDefault="006D529D" w:rsidP="00745427">
      <w:pPr>
        <w:rPr>
          <w:rFonts w:cstheme="minorHAnsi"/>
        </w:rPr>
      </w:pPr>
      <w:r>
        <w:rPr>
          <w:rFonts w:cstheme="minorHAnsi"/>
        </w:rPr>
        <w:tab/>
      </w:r>
      <w:r w:rsidR="00F03682">
        <w:rPr>
          <w:rFonts w:cstheme="minorHAnsi"/>
        </w:rPr>
        <w:t xml:space="preserve">Assigning </w:t>
      </w:r>
      <w:r w:rsidR="00497DE9">
        <w:rPr>
          <w:rFonts w:cstheme="minorHAnsi"/>
        </w:rPr>
        <w:t>a weight value</w:t>
      </w:r>
      <w:r w:rsidR="00F03682">
        <w:rPr>
          <w:rFonts w:cstheme="minorHAnsi"/>
        </w:rPr>
        <w:t xml:space="preserve"> to </w:t>
      </w:r>
      <w:r w:rsidR="00087EC6">
        <w:rPr>
          <w:rFonts w:cstheme="minorHAnsi"/>
        </w:rPr>
        <w:t>a point</w:t>
      </w:r>
      <w:r w:rsidR="00F03682">
        <w:rPr>
          <w:rFonts w:cstheme="minorHAnsi"/>
        </w:rPr>
        <w:t xml:space="preserve"> allows </w:t>
      </w:r>
      <w:r w:rsidR="00087EC6">
        <w:rPr>
          <w:rFonts w:cstheme="minorHAnsi"/>
        </w:rPr>
        <w:t>it</w:t>
      </w:r>
      <w:r w:rsidR="00F03682">
        <w:rPr>
          <w:rFonts w:cstheme="minorHAnsi"/>
        </w:rPr>
        <w:t xml:space="preserve"> to represent a higher </w:t>
      </w:r>
      <w:r w:rsidR="00EC2858">
        <w:rPr>
          <w:rFonts w:cstheme="minorHAnsi"/>
        </w:rPr>
        <w:t xml:space="preserve">point </w:t>
      </w:r>
      <w:r w:rsidR="00F03682">
        <w:rPr>
          <w:rFonts w:cstheme="minorHAnsi"/>
        </w:rPr>
        <w:t>density</w:t>
      </w:r>
      <w:r w:rsidR="00EC2858">
        <w:rPr>
          <w:rFonts w:cstheme="minorHAnsi"/>
        </w:rPr>
        <w:t xml:space="preserve"> </w:t>
      </w:r>
      <w:r w:rsidR="00F1429E">
        <w:rPr>
          <w:rFonts w:cstheme="minorHAnsi"/>
        </w:rPr>
        <w:t>(Figure 26</w:t>
      </w:r>
      <w:r w:rsidR="00C77DB6">
        <w:rPr>
          <w:rFonts w:cstheme="minorHAnsi"/>
        </w:rPr>
        <w:t xml:space="preserve">) </w:t>
      </w:r>
      <w:r w:rsidR="00EC2858">
        <w:rPr>
          <w:rFonts w:cstheme="minorHAnsi"/>
        </w:rPr>
        <w:t>than if it were not weighted</w:t>
      </w:r>
      <w:r w:rsidR="00C77DB6">
        <w:rPr>
          <w:rFonts w:cstheme="minorHAnsi"/>
        </w:rPr>
        <w:t xml:space="preserve"> (Figure 2</w:t>
      </w:r>
      <w:r w:rsidR="00F1429E">
        <w:rPr>
          <w:rFonts w:cstheme="minorHAnsi"/>
        </w:rPr>
        <w:t>5</w:t>
      </w:r>
      <w:r w:rsidR="00C77DB6">
        <w:rPr>
          <w:rFonts w:cstheme="minorHAnsi"/>
        </w:rPr>
        <w:t>)</w:t>
      </w:r>
      <w:r w:rsidR="00F03682">
        <w:rPr>
          <w:rFonts w:cstheme="minorHAnsi"/>
        </w:rPr>
        <w:t xml:space="preserve">.  </w:t>
      </w:r>
      <w:r w:rsidR="00DD7391">
        <w:rPr>
          <w:rFonts w:cstheme="minorHAnsi"/>
        </w:rPr>
        <w:t xml:space="preserve">We </w:t>
      </w:r>
      <w:r w:rsidR="00366F24">
        <w:rPr>
          <w:rFonts w:cstheme="minorHAnsi"/>
        </w:rPr>
        <w:t xml:space="preserve">used a weight scheme that </w:t>
      </w:r>
      <w:r w:rsidR="00A869EC">
        <w:rPr>
          <w:rFonts w:cstheme="minorHAnsi"/>
        </w:rPr>
        <w:t xml:space="preserve">correlated </w:t>
      </w:r>
      <w:r w:rsidR="00DD7391" w:rsidRPr="005F03DF">
        <w:rPr>
          <w:rFonts w:cstheme="minorHAnsi"/>
        </w:rPr>
        <w:t xml:space="preserve">the </w:t>
      </w:r>
      <w:r w:rsidR="00EC2858">
        <w:rPr>
          <w:rFonts w:cstheme="minorHAnsi"/>
        </w:rPr>
        <w:t xml:space="preserve">size </w:t>
      </w:r>
      <w:r w:rsidR="00DD7391" w:rsidRPr="005F03DF">
        <w:rPr>
          <w:rFonts w:cstheme="minorHAnsi"/>
        </w:rPr>
        <w:t>of the building</w:t>
      </w:r>
      <w:r w:rsidR="00DD7391">
        <w:rPr>
          <w:rFonts w:cstheme="minorHAnsi"/>
        </w:rPr>
        <w:t xml:space="preserve"> footprint</w:t>
      </w:r>
      <w:r w:rsidR="00366F24">
        <w:rPr>
          <w:rFonts w:cstheme="minorHAnsi"/>
        </w:rPr>
        <w:t xml:space="preserve"> with the </w:t>
      </w:r>
      <w:r w:rsidR="00E152CD">
        <w:rPr>
          <w:rFonts w:cstheme="minorHAnsi"/>
        </w:rPr>
        <w:t xml:space="preserve">average </w:t>
      </w:r>
      <w:r w:rsidR="00366F24">
        <w:rPr>
          <w:rFonts w:cstheme="minorHAnsi"/>
        </w:rPr>
        <w:t xml:space="preserve">value of </w:t>
      </w:r>
      <w:r w:rsidR="00E152CD">
        <w:rPr>
          <w:rFonts w:cstheme="minorHAnsi"/>
        </w:rPr>
        <w:t xml:space="preserve">a single </w:t>
      </w:r>
      <w:r w:rsidR="00366F24">
        <w:rPr>
          <w:rFonts w:cstheme="minorHAnsi"/>
        </w:rPr>
        <w:t>point</w:t>
      </w:r>
      <w:r w:rsidR="00DD7391" w:rsidRPr="005F03DF">
        <w:rPr>
          <w:rFonts w:cstheme="minorHAnsi"/>
        </w:rPr>
        <w:t xml:space="preserve">.  </w:t>
      </w:r>
      <w:r w:rsidR="00F1429E">
        <w:rPr>
          <w:rFonts w:cstheme="minorHAnsi"/>
        </w:rPr>
        <w:t>A</w:t>
      </w:r>
      <w:r w:rsidR="00BA26AB">
        <w:rPr>
          <w:rFonts w:cstheme="minorHAnsi"/>
        </w:rPr>
        <w:t xml:space="preserve">n average point represents a </w:t>
      </w:r>
      <w:r w:rsidR="00E152CD">
        <w:rPr>
          <w:rFonts w:cstheme="minorHAnsi"/>
        </w:rPr>
        <w:t xml:space="preserve"> structure (house and garage) and its associated use area (yard and driveway)</w:t>
      </w:r>
      <w:r w:rsidR="00BA26AB">
        <w:rPr>
          <w:rFonts w:cstheme="minorHAnsi"/>
        </w:rPr>
        <w:t xml:space="preserve">, which </w:t>
      </w:r>
      <w:r w:rsidR="00F1429E">
        <w:rPr>
          <w:rFonts w:cstheme="minorHAnsi"/>
        </w:rPr>
        <w:t>in total represent 7,500 sq ft of built-up area</w:t>
      </w:r>
      <w:r w:rsidR="00E152CD">
        <w:rPr>
          <w:rFonts w:cstheme="minorHAnsi"/>
        </w:rPr>
        <w:t xml:space="preserve">.  This number was slightly less than what the US Census reports as the average lot size in a Metropolitan Statistical Area (8,526 sq ft) sold in 2008.  This also works out to be between 1/8 and 1/4 of an acre.  </w:t>
      </w:r>
      <w:r w:rsidR="00BA26AB">
        <w:rPr>
          <w:rFonts w:cstheme="minorHAnsi"/>
        </w:rPr>
        <w:t xml:space="preserve">Points which represents 7,500sq ft assumed an un-weighted base value of 1.  </w:t>
      </w:r>
      <w:r w:rsidR="00E152CD">
        <w:rPr>
          <w:rFonts w:cstheme="minorHAnsi"/>
        </w:rPr>
        <w:t>For structures larger than 7</w:t>
      </w:r>
      <w:r w:rsidR="003B24BC">
        <w:rPr>
          <w:rFonts w:cstheme="minorHAnsi"/>
        </w:rPr>
        <w:t>,</w:t>
      </w:r>
      <w:r w:rsidR="00E152CD">
        <w:rPr>
          <w:rFonts w:cstheme="minorHAnsi"/>
        </w:rPr>
        <w:t>500 sq ft, a weight value</w:t>
      </w:r>
      <w:r w:rsidR="00DD7391" w:rsidRPr="005F03DF">
        <w:rPr>
          <w:rFonts w:cstheme="minorHAnsi"/>
        </w:rPr>
        <w:t xml:space="preserve"> w</w:t>
      </w:r>
      <w:r w:rsidR="00E152CD">
        <w:rPr>
          <w:rFonts w:cstheme="minorHAnsi"/>
        </w:rPr>
        <w:t>as</w:t>
      </w:r>
      <w:r w:rsidR="00DD7391" w:rsidRPr="005F03DF">
        <w:rPr>
          <w:rFonts w:cstheme="minorHAnsi"/>
        </w:rPr>
        <w:t xml:space="preserve"> assigned </w:t>
      </w:r>
      <w:r w:rsidR="00E152CD">
        <w:rPr>
          <w:rFonts w:cstheme="minorHAnsi"/>
        </w:rPr>
        <w:t xml:space="preserve">that equaled 2.5 times their measured square feet </w:t>
      </w:r>
      <w:r w:rsidR="00E152CD">
        <w:rPr>
          <w:rFonts w:cstheme="minorHAnsi"/>
        </w:rPr>
        <w:lastRenderedPageBreak/>
        <w:t>value divided by 7</w:t>
      </w:r>
      <w:r w:rsidR="003B24BC">
        <w:rPr>
          <w:rFonts w:cstheme="minorHAnsi"/>
        </w:rPr>
        <w:t>,</w:t>
      </w:r>
      <w:r w:rsidR="00E152CD">
        <w:rPr>
          <w:rFonts w:cstheme="minorHAnsi"/>
        </w:rPr>
        <w:t xml:space="preserve">500.  This formula directly relates the building footprint </w:t>
      </w:r>
      <w:r w:rsidR="00BA26AB">
        <w:rPr>
          <w:rFonts w:cstheme="minorHAnsi"/>
        </w:rPr>
        <w:t xml:space="preserve">size value to the average point </w:t>
      </w:r>
      <w:r w:rsidR="00E152CD">
        <w:rPr>
          <w:rFonts w:cstheme="minorHAnsi"/>
        </w:rPr>
        <w:t>value.  The 2.5 multiplication</w:t>
      </w:r>
      <w:r w:rsidR="00066626">
        <w:rPr>
          <w:rFonts w:cstheme="minorHAnsi"/>
        </w:rPr>
        <w:t xml:space="preserve"> factor</w:t>
      </w:r>
      <w:r w:rsidR="00E152CD">
        <w:rPr>
          <w:rFonts w:cstheme="minorHAnsi"/>
        </w:rPr>
        <w:t xml:space="preserve"> is intended to account for the use area </w:t>
      </w:r>
      <w:r w:rsidR="00BA26AB">
        <w:rPr>
          <w:rFonts w:cstheme="minorHAnsi"/>
        </w:rPr>
        <w:t xml:space="preserve">(parking lots) </w:t>
      </w:r>
      <w:r w:rsidR="00E152CD">
        <w:rPr>
          <w:rFonts w:cstheme="minorHAnsi"/>
        </w:rPr>
        <w:t>that the building may have</w:t>
      </w:r>
      <w:r w:rsidR="00066626">
        <w:rPr>
          <w:rFonts w:cstheme="minorHAnsi"/>
        </w:rPr>
        <w:t>,</w:t>
      </w:r>
      <w:r w:rsidR="00E152CD">
        <w:rPr>
          <w:rFonts w:cstheme="minorHAnsi"/>
        </w:rPr>
        <w:t xml:space="preserve"> </w:t>
      </w:r>
      <w:r w:rsidR="00066626">
        <w:rPr>
          <w:rFonts w:cstheme="minorHAnsi"/>
        </w:rPr>
        <w:t>which</w:t>
      </w:r>
      <w:r w:rsidR="00E152CD">
        <w:rPr>
          <w:rFonts w:cstheme="minorHAnsi"/>
        </w:rPr>
        <w:t xml:space="preserve"> is not directly reported in the building</w:t>
      </w:r>
      <w:r w:rsidR="00066626">
        <w:rPr>
          <w:rFonts w:cstheme="minorHAnsi"/>
        </w:rPr>
        <w:t>'</w:t>
      </w:r>
      <w:r w:rsidR="00E152CD">
        <w:rPr>
          <w:rFonts w:cstheme="minorHAnsi"/>
        </w:rPr>
        <w:t>s footprint size.</w:t>
      </w:r>
    </w:p>
    <w:p w:rsidR="00BA26AB" w:rsidRPr="00214384" w:rsidRDefault="00762D07" w:rsidP="00214384">
      <w:pPr>
        <w:pStyle w:val="Heading4"/>
      </w:pPr>
      <w:r w:rsidRPr="00214384">
        <w:t>1.2.</w:t>
      </w:r>
      <w:r w:rsidR="00D121BA" w:rsidRPr="00214384">
        <w:t>2.b</w:t>
      </w:r>
      <w:r w:rsidRPr="00214384">
        <w:t xml:space="preserve"> </w:t>
      </w:r>
      <w:r w:rsidR="00BA26AB" w:rsidRPr="00214384">
        <w:t xml:space="preserve"> Point Weight Alternative Value</w:t>
      </w:r>
      <w:r w:rsidRPr="00214384">
        <w:t xml:space="preserve"> </w:t>
      </w:r>
    </w:p>
    <w:p w:rsidR="003D0AAE" w:rsidRDefault="00FA410E" w:rsidP="00745427">
      <w:pPr>
        <w:rPr>
          <w:rFonts w:cstheme="minorHAnsi"/>
        </w:rPr>
      </w:pPr>
      <w:r>
        <w:rPr>
          <w:rFonts w:cstheme="minorHAnsi"/>
        </w:rPr>
        <w:tab/>
      </w:r>
      <w:r w:rsidR="002F5961">
        <w:rPr>
          <w:rFonts w:cstheme="minorHAnsi"/>
        </w:rPr>
        <w:t>Ultimately</w:t>
      </w:r>
      <w:r w:rsidR="00E956C4">
        <w:rPr>
          <w:rFonts w:cstheme="minorHAnsi"/>
        </w:rPr>
        <w:t>,</w:t>
      </w:r>
      <w:r w:rsidR="00E02378">
        <w:rPr>
          <w:rFonts w:cstheme="minorHAnsi"/>
        </w:rPr>
        <w:t xml:space="preserve"> the </w:t>
      </w:r>
      <w:r w:rsidR="008E70F9">
        <w:rPr>
          <w:rFonts w:cstheme="minorHAnsi"/>
        </w:rPr>
        <w:t>assigned</w:t>
      </w:r>
      <w:r w:rsidR="00D121BA">
        <w:rPr>
          <w:rFonts w:cstheme="minorHAnsi"/>
        </w:rPr>
        <w:t xml:space="preserve"> w</w:t>
      </w:r>
      <w:r w:rsidR="00066626">
        <w:rPr>
          <w:rFonts w:cstheme="minorHAnsi"/>
        </w:rPr>
        <w:t>eight value to a point</w:t>
      </w:r>
      <w:r w:rsidR="00D121BA">
        <w:rPr>
          <w:rFonts w:cstheme="minorHAnsi"/>
        </w:rPr>
        <w:t xml:space="preserve"> is a means to better relate the point to the actual structure and use area it represents.  In this research, we established an average point value and then assigned higher values to</w:t>
      </w:r>
      <w:r w:rsidR="003D0AAE">
        <w:rPr>
          <w:rFonts w:cstheme="minorHAnsi"/>
        </w:rPr>
        <w:t xml:space="preserve"> selected</w:t>
      </w:r>
      <w:r w:rsidR="00D121BA">
        <w:rPr>
          <w:rFonts w:cstheme="minorHAnsi"/>
        </w:rPr>
        <w:t xml:space="preserve"> points</w:t>
      </w:r>
      <w:r w:rsidR="008E70F9">
        <w:rPr>
          <w:rFonts w:cstheme="minorHAnsi"/>
        </w:rPr>
        <w:t xml:space="preserve"> based on structure size</w:t>
      </w:r>
      <w:r w:rsidR="00D121BA">
        <w:rPr>
          <w:rFonts w:cstheme="minorHAnsi"/>
        </w:rPr>
        <w:t xml:space="preserve">. </w:t>
      </w:r>
      <w:r w:rsidR="003D0AAE">
        <w:rPr>
          <w:rFonts w:cstheme="minorHAnsi"/>
        </w:rPr>
        <w:t xml:space="preserve">This </w:t>
      </w:r>
      <w:r w:rsidR="008E70F9">
        <w:rPr>
          <w:rFonts w:cstheme="minorHAnsi"/>
        </w:rPr>
        <w:t xml:space="preserve">provides </w:t>
      </w:r>
      <w:r w:rsidR="003D0AAE">
        <w:rPr>
          <w:rFonts w:cstheme="minorHAnsi"/>
        </w:rPr>
        <w:t>a way to differentiate between points that would otherwise be valued the same</w:t>
      </w:r>
      <w:r w:rsidR="008E70F9">
        <w:rPr>
          <w:rFonts w:cstheme="minorHAnsi"/>
        </w:rPr>
        <w:t xml:space="preserve"> interpolated through the density raster</w:t>
      </w:r>
      <w:r w:rsidR="003D0AAE">
        <w:rPr>
          <w:rFonts w:cstheme="minorHAnsi"/>
        </w:rPr>
        <w:t xml:space="preserve">.  However, </w:t>
      </w:r>
      <w:r w:rsidR="008D0274">
        <w:rPr>
          <w:rFonts w:cstheme="minorHAnsi"/>
        </w:rPr>
        <w:t>this</w:t>
      </w:r>
      <w:r w:rsidR="00E956C4">
        <w:rPr>
          <w:rFonts w:cstheme="minorHAnsi"/>
        </w:rPr>
        <w:t xml:space="preserve"> </w:t>
      </w:r>
      <w:r w:rsidR="003D0AAE">
        <w:rPr>
          <w:rFonts w:cstheme="minorHAnsi"/>
        </w:rPr>
        <w:t xml:space="preserve">type of weighting </w:t>
      </w:r>
      <w:r w:rsidR="00E956C4">
        <w:rPr>
          <w:rFonts w:cstheme="minorHAnsi"/>
        </w:rPr>
        <w:t>can be achieved without knowing the precise size of the building</w:t>
      </w:r>
      <w:r w:rsidR="002F5961">
        <w:rPr>
          <w:rFonts w:cstheme="minorHAnsi"/>
        </w:rPr>
        <w:t xml:space="preserve">.  </w:t>
      </w:r>
      <w:r w:rsidR="00322322">
        <w:rPr>
          <w:rFonts w:cstheme="minorHAnsi"/>
        </w:rPr>
        <w:t xml:space="preserve">The principal is the same, regardless of which criteria is used. Zoning, deed or tax information or simply a building type could all allow a similar type of point weight. </w:t>
      </w:r>
    </w:p>
    <w:p w:rsidR="00E02776" w:rsidRDefault="003D0AAE" w:rsidP="00745427">
      <w:pPr>
        <w:rPr>
          <w:rFonts w:cstheme="minorHAnsi"/>
        </w:rPr>
      </w:pPr>
      <w:r>
        <w:rPr>
          <w:rFonts w:cstheme="minorHAnsi"/>
        </w:rPr>
        <w:tab/>
      </w:r>
      <w:r w:rsidR="008E70F9">
        <w:rPr>
          <w:rFonts w:cstheme="minorHAnsi"/>
        </w:rPr>
        <w:t>For example,</w:t>
      </w:r>
      <w:r w:rsidR="008D0274">
        <w:rPr>
          <w:rFonts w:cstheme="minorHAnsi"/>
        </w:rPr>
        <w:t xml:space="preserve"> </w:t>
      </w:r>
      <w:r w:rsidR="00E956C4">
        <w:rPr>
          <w:rFonts w:cstheme="minorHAnsi"/>
        </w:rPr>
        <w:t xml:space="preserve">zoning </w:t>
      </w:r>
      <w:r w:rsidR="008D0274">
        <w:rPr>
          <w:rFonts w:cstheme="minorHAnsi"/>
        </w:rPr>
        <w:t xml:space="preserve">could be </w:t>
      </w:r>
      <w:r w:rsidR="00E956C4">
        <w:rPr>
          <w:rFonts w:cstheme="minorHAnsi"/>
        </w:rPr>
        <w:t xml:space="preserve">used </w:t>
      </w:r>
      <w:r w:rsidR="00C77DB6">
        <w:rPr>
          <w:rFonts w:cstheme="minorHAnsi"/>
        </w:rPr>
        <w:t>as</w:t>
      </w:r>
      <w:r w:rsidR="00322322">
        <w:rPr>
          <w:rFonts w:cstheme="minorHAnsi"/>
        </w:rPr>
        <w:t xml:space="preserve"> a</w:t>
      </w:r>
      <w:r w:rsidR="00C77DB6">
        <w:rPr>
          <w:rFonts w:cstheme="minorHAnsi"/>
        </w:rPr>
        <w:t xml:space="preserve"> criteria to classify building points</w:t>
      </w:r>
      <w:r w:rsidR="008D0274">
        <w:rPr>
          <w:rFonts w:cstheme="minorHAnsi"/>
        </w:rPr>
        <w:t>.</w:t>
      </w:r>
      <w:r w:rsidR="00E956C4">
        <w:rPr>
          <w:rFonts w:cstheme="minorHAnsi"/>
        </w:rPr>
        <w:t xml:space="preserve"> </w:t>
      </w:r>
      <w:r w:rsidR="008D0274">
        <w:rPr>
          <w:rFonts w:cstheme="minorHAnsi"/>
        </w:rPr>
        <w:t>A</w:t>
      </w:r>
      <w:r w:rsidR="00CB1C0D">
        <w:rPr>
          <w:rFonts w:cstheme="minorHAnsi"/>
        </w:rPr>
        <w:t>t a minimum</w:t>
      </w:r>
      <w:r w:rsidR="00C77DB6">
        <w:rPr>
          <w:rFonts w:cstheme="minorHAnsi"/>
        </w:rPr>
        <w:t>,</w:t>
      </w:r>
      <w:r w:rsidR="00CB1C0D">
        <w:rPr>
          <w:rFonts w:cstheme="minorHAnsi"/>
        </w:rPr>
        <w:t xml:space="preserve"> </w:t>
      </w:r>
      <w:r w:rsidR="00E956C4">
        <w:rPr>
          <w:rFonts w:cstheme="minorHAnsi"/>
        </w:rPr>
        <w:t xml:space="preserve">it could be used to </w:t>
      </w:r>
      <w:r w:rsidR="00CB1C0D">
        <w:rPr>
          <w:rFonts w:cstheme="minorHAnsi"/>
        </w:rPr>
        <w:t xml:space="preserve">distinguish </w:t>
      </w:r>
      <w:r w:rsidR="00E956C4">
        <w:rPr>
          <w:rFonts w:cstheme="minorHAnsi"/>
        </w:rPr>
        <w:t xml:space="preserve">between residential, commercial and industrial buildings.  </w:t>
      </w:r>
      <w:r w:rsidR="004814C3">
        <w:rPr>
          <w:rFonts w:cstheme="minorHAnsi"/>
        </w:rPr>
        <w:t xml:space="preserve">For example, </w:t>
      </w:r>
      <w:r w:rsidR="008D0274">
        <w:rPr>
          <w:rFonts w:cstheme="minorHAnsi"/>
        </w:rPr>
        <w:t>residential points may represent 7,500 sq ft, commercial points may represent 25,000sq ft and industrial points 50,000sq ft</w:t>
      </w:r>
      <w:r w:rsidR="007B799F">
        <w:rPr>
          <w:rFonts w:cstheme="minorHAnsi"/>
        </w:rPr>
        <w:t xml:space="preserve">.  </w:t>
      </w:r>
      <w:r w:rsidR="00322322">
        <w:rPr>
          <w:rFonts w:cstheme="minorHAnsi"/>
        </w:rPr>
        <w:t xml:space="preserve">This basic classification may be enough to differentiate how the point relates to the actual structure and associated use area.  </w:t>
      </w:r>
      <w:r w:rsidR="00C77DB6">
        <w:rPr>
          <w:rFonts w:cstheme="minorHAnsi"/>
        </w:rPr>
        <w:t>In relation to the density map, the residential areas would be held to a higher threshold than commercial or industrial</w:t>
      </w:r>
      <w:r w:rsidR="007B799F">
        <w:rPr>
          <w:rFonts w:cstheme="minorHAnsi"/>
        </w:rPr>
        <w:t xml:space="preserve"> areas</w:t>
      </w:r>
      <w:r w:rsidR="00C77DB6">
        <w:rPr>
          <w:rFonts w:cstheme="minorHAnsi"/>
        </w:rPr>
        <w:t>.</w:t>
      </w:r>
      <w:r w:rsidR="00E02378">
        <w:rPr>
          <w:rFonts w:cstheme="minorHAnsi"/>
        </w:rPr>
        <w:t xml:space="preserve">  These types of adjustments can be made according to region of the country or data availability.</w:t>
      </w:r>
      <w:r>
        <w:rPr>
          <w:rFonts w:cstheme="minorHAnsi"/>
        </w:rPr>
        <w:t xml:space="preserve"> </w:t>
      </w:r>
    </w:p>
    <w:p w:rsidR="003D0AAE" w:rsidRDefault="00322322" w:rsidP="003D0AAE">
      <w:pPr>
        <w:rPr>
          <w:rFonts w:cstheme="minorHAnsi"/>
        </w:rPr>
      </w:pPr>
      <w:r>
        <w:rPr>
          <w:rFonts w:cstheme="minorHAnsi"/>
        </w:rPr>
        <w:tab/>
      </w:r>
      <w:r w:rsidR="003D0AAE">
        <w:rPr>
          <w:rFonts w:cstheme="minorHAnsi"/>
        </w:rPr>
        <w:t xml:space="preserve">In addition to zoning, some structure datasets may be attributed with a structure type, such as "residential", "warehouse" or "retail".  Almost any type of classification could be applied and used to establish a weight scheme according to the availability of the dataset.  More detailed classification of weight values assigned will produce a point density raster that more accurately reflects the real world.  </w:t>
      </w:r>
    </w:p>
    <w:p w:rsidR="009272FE" w:rsidRDefault="009272FE" w:rsidP="00214384">
      <w:pPr>
        <w:pStyle w:val="Heading3"/>
      </w:pPr>
      <w:bookmarkStart w:id="52" w:name="_Toc247689971"/>
      <w:bookmarkStart w:id="53" w:name="_Toc247942119"/>
      <w:bookmarkStart w:id="54" w:name="_Toc248652139"/>
      <w:r>
        <w:t>1.2</w:t>
      </w:r>
      <w:r w:rsidR="009B5D79">
        <w:t>.3</w:t>
      </w:r>
      <w:r w:rsidR="00D432F0">
        <w:t xml:space="preserve"> </w:t>
      </w:r>
      <w:r w:rsidRPr="005E5447">
        <w:t>Focal Statistics</w:t>
      </w:r>
      <w:bookmarkEnd w:id="52"/>
      <w:bookmarkEnd w:id="53"/>
      <w:bookmarkEnd w:id="54"/>
      <w:r w:rsidRPr="005E5447">
        <w:t xml:space="preserve"> </w:t>
      </w:r>
    </w:p>
    <w:p w:rsidR="003F4DD6" w:rsidRDefault="009272FE" w:rsidP="00745427">
      <w:pPr>
        <w:rPr>
          <w:rFonts w:cstheme="minorHAnsi"/>
        </w:rPr>
      </w:pPr>
      <w:r>
        <w:rPr>
          <w:rFonts w:cstheme="minorHAnsi"/>
        </w:rPr>
        <w:t xml:space="preserve">Unlike the road data, the point data </w:t>
      </w:r>
      <w:r w:rsidR="003F4DD6">
        <w:rPr>
          <w:rFonts w:cstheme="minorHAnsi"/>
        </w:rPr>
        <w:t>did not need to be processed through focal statistics</w:t>
      </w:r>
      <w:r w:rsidR="00322322">
        <w:rPr>
          <w:rFonts w:cstheme="minorHAnsi"/>
        </w:rPr>
        <w:t xml:space="preserve">. </w:t>
      </w:r>
      <w:r w:rsidR="003F4DD6">
        <w:rPr>
          <w:rFonts w:cstheme="minorHAnsi"/>
        </w:rPr>
        <w:t xml:space="preserve"> This</w:t>
      </w:r>
      <w:r w:rsidR="00762D07">
        <w:rPr>
          <w:rFonts w:cstheme="minorHAnsi"/>
        </w:rPr>
        <w:t xml:space="preserve"> is</w:t>
      </w:r>
      <w:r w:rsidR="003F4DD6">
        <w:rPr>
          <w:rFonts w:cstheme="minorHAnsi"/>
        </w:rPr>
        <w:t xml:space="preserve"> in part attributable to the geometry </w:t>
      </w:r>
      <w:r w:rsidR="00322322">
        <w:rPr>
          <w:rFonts w:cstheme="minorHAnsi"/>
        </w:rPr>
        <w:t xml:space="preserve">type.  </w:t>
      </w:r>
      <w:r w:rsidR="00066626">
        <w:rPr>
          <w:rFonts w:cstheme="minorHAnsi"/>
        </w:rPr>
        <w:t>I</w:t>
      </w:r>
      <w:r w:rsidR="00322322">
        <w:rPr>
          <w:rFonts w:cstheme="minorHAnsi"/>
        </w:rPr>
        <w:t xml:space="preserve">t is easier to extract clusters from the point </w:t>
      </w:r>
      <w:r w:rsidR="00066626">
        <w:rPr>
          <w:rFonts w:cstheme="minorHAnsi"/>
        </w:rPr>
        <w:t xml:space="preserve">data </w:t>
      </w:r>
      <w:r w:rsidR="00322322">
        <w:rPr>
          <w:rFonts w:cstheme="minorHAnsi"/>
        </w:rPr>
        <w:t xml:space="preserve">density raster than from the road density raster.  </w:t>
      </w:r>
    </w:p>
    <w:p w:rsidR="00190CEF" w:rsidRPr="00190CEF" w:rsidRDefault="00190CEF" w:rsidP="00190CEF">
      <w:pPr>
        <w:pStyle w:val="Heading3"/>
      </w:pPr>
      <w:bookmarkStart w:id="55" w:name="_Toc248652140"/>
      <w:bookmarkStart w:id="56" w:name="_Toc247689972"/>
      <w:bookmarkStart w:id="57" w:name="_Toc247942120"/>
      <w:r w:rsidRPr="00190CEF">
        <w:t>1.2.4 Reclassify</w:t>
      </w:r>
      <w:bookmarkEnd w:id="55"/>
    </w:p>
    <w:p w:rsidR="00190CEF" w:rsidRDefault="00190CEF" w:rsidP="00190CEF">
      <w:pPr>
        <w:rPr>
          <w:rFonts w:cstheme="minorHAnsi"/>
        </w:rPr>
      </w:pPr>
      <w:r>
        <w:rPr>
          <w:rFonts w:cstheme="minorHAnsi"/>
        </w:rPr>
        <w:t>T</w:t>
      </w:r>
      <w:r w:rsidRPr="005E5447">
        <w:rPr>
          <w:rFonts w:cstheme="minorHAnsi"/>
        </w:rPr>
        <w:t xml:space="preserve">he resulting </w:t>
      </w:r>
      <w:r w:rsidR="008E70F9">
        <w:rPr>
          <w:rFonts w:cstheme="minorHAnsi"/>
        </w:rPr>
        <w:t xml:space="preserve">density </w:t>
      </w:r>
      <w:r w:rsidRPr="005E5447">
        <w:rPr>
          <w:rFonts w:cstheme="minorHAnsi"/>
        </w:rPr>
        <w:t xml:space="preserve">raster is then reclassified into </w:t>
      </w:r>
      <w:r>
        <w:rPr>
          <w:rFonts w:cstheme="minorHAnsi"/>
        </w:rPr>
        <w:t>two data classes</w:t>
      </w:r>
      <w:r w:rsidRPr="005E5447">
        <w:rPr>
          <w:rFonts w:cstheme="minorHAnsi"/>
        </w:rPr>
        <w:t xml:space="preserve">.  </w:t>
      </w:r>
      <w:r>
        <w:rPr>
          <w:rFonts w:cstheme="minorHAnsi"/>
        </w:rPr>
        <w:t>This reclassification step acts as a threshold to determine</w:t>
      </w:r>
      <w:r w:rsidRPr="004B32E4">
        <w:rPr>
          <w:rFonts w:cstheme="minorHAnsi"/>
        </w:rPr>
        <w:t xml:space="preserve"> </w:t>
      </w:r>
      <w:r>
        <w:rPr>
          <w:rFonts w:cstheme="minorHAnsi"/>
        </w:rPr>
        <w:t xml:space="preserve">which areas of density are included as candidate areas and which are not.  The reclassification plays an important role in determining the size of the overall candidate areas.  Altering this threshold can expand or shrink the candidate areas.  The product of this reclassification step is a raster which is then converted to a polygon dataset.  For this research, our classification threshold value was 2.  This threshold was chosen because it represented the best balance of inclusion versus exclusion.  After several tests, it was found to be beneficial to be more inclusive during this step.  Other processes used later can be used to exclude areas.  </w:t>
      </w:r>
    </w:p>
    <w:p w:rsidR="00190CEF" w:rsidRPr="00190CEF" w:rsidRDefault="00774BC7" w:rsidP="00190CEF">
      <w:pPr>
        <w:pStyle w:val="Heading3"/>
      </w:pPr>
      <w:bookmarkStart w:id="58" w:name="_Toc248652141"/>
      <w:r w:rsidRPr="00190CEF">
        <w:t>1.2.</w:t>
      </w:r>
      <w:r w:rsidR="00190CEF">
        <w:t>5</w:t>
      </w:r>
      <w:r w:rsidRPr="00190CEF">
        <w:t xml:space="preserve"> </w:t>
      </w:r>
      <w:bookmarkEnd w:id="56"/>
      <w:bookmarkEnd w:id="57"/>
      <w:r w:rsidR="00190CEF" w:rsidRPr="00190CEF">
        <w:t>Cartographic Processes</w:t>
      </w:r>
      <w:bookmarkEnd w:id="58"/>
    </w:p>
    <w:p w:rsidR="00F03682" w:rsidRDefault="00190CEF" w:rsidP="00190CEF">
      <w:r>
        <w:t>A</w:t>
      </w:r>
      <w:r w:rsidRPr="00E22391">
        <w:t>fter the classification step, b</w:t>
      </w:r>
      <w:r>
        <w:t>oth the road generated</w:t>
      </w:r>
      <w:r w:rsidRPr="00E22391">
        <w:t xml:space="preserve"> and structure generated </w:t>
      </w:r>
      <w:r>
        <w:t xml:space="preserve">tint </w:t>
      </w:r>
      <w:r w:rsidRPr="00E22391">
        <w:t>rasters undergo the same process</w:t>
      </w:r>
      <w:r>
        <w:t>. Section 1.4.0</w:t>
      </w:r>
      <w:r w:rsidRPr="00E22391">
        <w:t xml:space="preserve">  describes in further detail the processes used to clean and enhance the data to complete the urban tint layer.</w:t>
      </w:r>
      <w:r w:rsidR="009B5D79">
        <w:br w:type="page"/>
      </w:r>
      <w:bookmarkStart w:id="59" w:name="_Toc247689973"/>
      <w:bookmarkStart w:id="60" w:name="_Toc247942121"/>
      <w:bookmarkStart w:id="61" w:name="_Toc248652142"/>
      <w:r w:rsidRPr="00190CEF">
        <w:rPr>
          <w:rStyle w:val="Heading3Char"/>
        </w:rPr>
        <w:lastRenderedPageBreak/>
        <w:t>1.2.6</w:t>
      </w:r>
      <w:r w:rsidR="00774BC7" w:rsidRPr="00190CEF">
        <w:rPr>
          <w:rStyle w:val="Heading3Char"/>
        </w:rPr>
        <w:t xml:space="preserve"> </w:t>
      </w:r>
      <w:r w:rsidR="002F016F" w:rsidRPr="00190CEF">
        <w:rPr>
          <w:rStyle w:val="Heading3Char"/>
        </w:rPr>
        <w:t xml:space="preserve">Research </w:t>
      </w:r>
      <w:r w:rsidR="0058756E" w:rsidRPr="00190CEF">
        <w:rPr>
          <w:rStyle w:val="Heading3Char"/>
        </w:rPr>
        <w:t>Summary</w:t>
      </w:r>
      <w:bookmarkEnd w:id="59"/>
      <w:bookmarkEnd w:id="60"/>
      <w:bookmarkEnd w:id="61"/>
    </w:p>
    <w:p w:rsidR="00B27230" w:rsidRDefault="0069767D" w:rsidP="004C718E">
      <w:pPr>
        <w:rPr>
          <w:rFonts w:cstheme="minorHAnsi"/>
        </w:rPr>
      </w:pPr>
      <w:r w:rsidRPr="0069767D">
        <w:rPr>
          <w:noProof/>
          <w:lang w:bidi="ar-SA"/>
        </w:rPr>
        <w:pict>
          <v:group id="_x0000_s1415" style="position:absolute;margin-left:245.55pt;margin-top:118.2pt;width:3in;height:231.05pt;z-index:31" coordorigin="6421,1420" coordsize="4320,4621">
            <v:shape id="_x0000_s1416" type="#_x0000_t75" style="position:absolute;left:6421;top:1420;width:4320;height:4320" stroked="t" strokeweight="1pt">
              <v:imagedata r:id="rId35" o:title="PT_urbantint1_DRG"/>
            </v:shape>
            <v:shape id="_x0000_s1417" type="#_x0000_t202" style="position:absolute;left:6421;top:5791;width:4320;height:250" stroked="f">
              <v:textbox inset="0,0,0,0">
                <w:txbxContent>
                  <w:p w:rsidR="00514D7B" w:rsidRPr="00A3199C" w:rsidRDefault="00514D7B" w:rsidP="004C718E">
                    <w:pPr>
                      <w:pStyle w:val="Caption"/>
                      <w:rPr>
                        <w:noProof/>
                      </w:rPr>
                    </w:pPr>
                    <w:r>
                      <w:t>Figure 28 - USGS Topographic Map (Morgantown North)</w:t>
                    </w:r>
                  </w:p>
                </w:txbxContent>
              </v:textbox>
            </v:shape>
            <w10:wrap type="square"/>
          </v:group>
        </w:pict>
      </w:r>
      <w:r>
        <w:rPr>
          <w:rFonts w:cstheme="minorHAnsi"/>
          <w:noProof/>
          <w:lang w:bidi="ar-SA"/>
        </w:rPr>
        <w:pict>
          <v:group id="_x0000_s1563" style="position:absolute;margin-left:1.95pt;margin-top:119.8pt;width:3in;height:230.2pt;z-index:55" coordorigin="1479,3773" coordsize="4320,4604">
            <v:shape id="_x0000_s1413" type="#_x0000_t75" style="position:absolute;left:1479;top:3773;width:4320;height:4320" o:regroupid="64" stroked="t" strokeweight="1pt">
              <v:imagedata r:id="rId36" o:title="PT_urbantint1b"/>
            </v:shape>
            <v:shape id="_x0000_s1414" type="#_x0000_t202" style="position:absolute;left:1479;top:8144;width:4275;height:233" o:regroupid="64" stroked="f">
              <v:textbox inset="0,0,0,0">
                <w:txbxContent>
                  <w:p w:rsidR="00514D7B" w:rsidRPr="00E05BF0" w:rsidRDefault="00514D7B" w:rsidP="004C718E">
                    <w:pPr>
                      <w:pStyle w:val="Caption"/>
                      <w:rPr>
                        <w:noProof/>
                      </w:rPr>
                    </w:pPr>
                    <w:r>
                      <w:t>Figure 27 - Urban Tint generated from structures</w:t>
                    </w:r>
                  </w:p>
                </w:txbxContent>
              </v:textbox>
            </v:shape>
            <w10:wrap type="square"/>
          </v:group>
        </w:pict>
      </w:r>
      <w:r w:rsidR="0032622F">
        <w:rPr>
          <w:rFonts w:cstheme="minorHAnsi"/>
        </w:rPr>
        <w:t>This</w:t>
      </w:r>
      <w:r w:rsidR="00E02378">
        <w:rPr>
          <w:rFonts w:cstheme="minorHAnsi"/>
        </w:rPr>
        <w:t xml:space="preserve"> research </w:t>
      </w:r>
      <w:r w:rsidR="0032622F">
        <w:rPr>
          <w:rFonts w:cstheme="minorHAnsi"/>
        </w:rPr>
        <w:t>demonstrates that it is a feasible to generate</w:t>
      </w:r>
      <w:r w:rsidR="00E02378">
        <w:rPr>
          <w:rFonts w:cstheme="minorHAnsi"/>
        </w:rPr>
        <w:t xml:space="preserve"> </w:t>
      </w:r>
      <w:r w:rsidR="00F03682">
        <w:rPr>
          <w:rFonts w:cstheme="minorHAnsi"/>
        </w:rPr>
        <w:t xml:space="preserve">urban tint </w:t>
      </w:r>
      <w:r w:rsidR="0032622F">
        <w:rPr>
          <w:rFonts w:cstheme="minorHAnsi"/>
        </w:rPr>
        <w:t xml:space="preserve">areas </w:t>
      </w:r>
      <w:r w:rsidR="00E02378">
        <w:rPr>
          <w:rFonts w:cstheme="minorHAnsi"/>
        </w:rPr>
        <w:t>from structure point data</w:t>
      </w:r>
      <w:r w:rsidR="0032622F">
        <w:rPr>
          <w:rFonts w:cstheme="minorHAnsi"/>
        </w:rPr>
        <w:t>.</w:t>
      </w:r>
      <w:r w:rsidR="00F03682">
        <w:rPr>
          <w:rFonts w:cstheme="minorHAnsi"/>
        </w:rPr>
        <w:t xml:space="preserve"> </w:t>
      </w:r>
      <w:r w:rsidR="0032622F">
        <w:rPr>
          <w:rFonts w:cstheme="minorHAnsi"/>
        </w:rPr>
        <w:t xml:space="preserve"> </w:t>
      </w:r>
      <w:r w:rsidR="00F03682">
        <w:rPr>
          <w:rFonts w:cstheme="minorHAnsi"/>
        </w:rPr>
        <w:t xml:space="preserve">There </w:t>
      </w:r>
      <w:r w:rsidR="0032622F">
        <w:rPr>
          <w:rFonts w:cstheme="minorHAnsi"/>
        </w:rPr>
        <w:t>are</w:t>
      </w:r>
      <w:r w:rsidR="00F03682">
        <w:rPr>
          <w:rFonts w:cstheme="minorHAnsi"/>
        </w:rPr>
        <w:t xml:space="preserve"> </w:t>
      </w:r>
      <w:r w:rsidR="008B0694">
        <w:rPr>
          <w:rFonts w:cstheme="minorHAnsi"/>
        </w:rPr>
        <w:t>drawbacks to using un-weighted point data.</w:t>
      </w:r>
      <w:r w:rsidR="00F03682">
        <w:rPr>
          <w:rFonts w:cstheme="minorHAnsi"/>
        </w:rPr>
        <w:t xml:space="preserve"> </w:t>
      </w:r>
      <w:r w:rsidR="008B0694">
        <w:rPr>
          <w:rFonts w:cstheme="minorHAnsi"/>
        </w:rPr>
        <w:t xml:space="preserve"> However, </w:t>
      </w:r>
      <w:r w:rsidR="00F03682">
        <w:rPr>
          <w:rFonts w:cstheme="minorHAnsi"/>
        </w:rPr>
        <w:t xml:space="preserve">when </w:t>
      </w:r>
      <w:r w:rsidR="008B0694">
        <w:rPr>
          <w:rFonts w:cstheme="minorHAnsi"/>
        </w:rPr>
        <w:t xml:space="preserve">weighted building point data or polygon data was used for enhancement, </w:t>
      </w:r>
      <w:r w:rsidR="00F03682">
        <w:rPr>
          <w:rFonts w:cstheme="minorHAnsi"/>
        </w:rPr>
        <w:t xml:space="preserve">the process had very positive results.  Most generated areas were congruent with </w:t>
      </w:r>
      <w:r w:rsidR="0032622F">
        <w:rPr>
          <w:rFonts w:cstheme="minorHAnsi"/>
        </w:rPr>
        <w:t xml:space="preserve">current </w:t>
      </w:r>
      <w:r w:rsidR="00F03682">
        <w:rPr>
          <w:rFonts w:cstheme="minorHAnsi"/>
        </w:rPr>
        <w:t>topographic urban tint areas.  Most areas of d</w:t>
      </w:r>
      <w:r w:rsidR="00FD2201">
        <w:rPr>
          <w:rFonts w:cstheme="minorHAnsi"/>
        </w:rPr>
        <w:t>iscrepancy were areas of change,</w:t>
      </w:r>
      <w:r w:rsidR="00F03682">
        <w:rPr>
          <w:rFonts w:cstheme="minorHAnsi"/>
        </w:rPr>
        <w:t xml:space="preserve"> growth</w:t>
      </w:r>
      <w:r w:rsidR="0053082F">
        <w:rPr>
          <w:rFonts w:cstheme="minorHAnsi"/>
        </w:rPr>
        <w:t xml:space="preserve"> or </w:t>
      </w:r>
      <w:r w:rsidR="00F03682">
        <w:rPr>
          <w:rFonts w:cstheme="minorHAnsi"/>
        </w:rPr>
        <w:t xml:space="preserve">additions.   </w:t>
      </w:r>
      <w:r w:rsidR="0053082F">
        <w:rPr>
          <w:rFonts w:cstheme="minorHAnsi"/>
        </w:rPr>
        <w:t>Other areas of differences noted could be attributed to manual interpretation of the original tint layer.</w:t>
      </w:r>
      <w:r w:rsidR="003E4079">
        <w:rPr>
          <w:rFonts w:cstheme="minorHAnsi"/>
        </w:rPr>
        <w:t xml:space="preserve"> Figure </w:t>
      </w:r>
      <w:r w:rsidR="008B0694">
        <w:rPr>
          <w:rFonts w:cstheme="minorHAnsi"/>
        </w:rPr>
        <w:t>27</w:t>
      </w:r>
      <w:r w:rsidR="003E4079">
        <w:rPr>
          <w:rFonts w:cstheme="minorHAnsi"/>
        </w:rPr>
        <w:t xml:space="preserve"> shows the generated urban tint and Figure </w:t>
      </w:r>
      <w:r w:rsidR="008B0694">
        <w:rPr>
          <w:rFonts w:cstheme="minorHAnsi"/>
        </w:rPr>
        <w:t xml:space="preserve">28 </w:t>
      </w:r>
      <w:r w:rsidR="003E4079">
        <w:rPr>
          <w:rFonts w:cstheme="minorHAnsi"/>
        </w:rPr>
        <w:t xml:space="preserve">shows the same area of the USGS topographic map. </w:t>
      </w:r>
    </w:p>
    <w:p w:rsidR="00B27230" w:rsidRDefault="00B27230" w:rsidP="004C718E">
      <w:pPr>
        <w:rPr>
          <w:rFonts w:cstheme="minorHAnsi"/>
        </w:rPr>
      </w:pPr>
    </w:p>
    <w:p w:rsidR="004C718E" w:rsidRPr="00E956C4" w:rsidRDefault="00B27230" w:rsidP="004C718E">
      <w:pPr>
        <w:rPr>
          <w:rFonts w:cstheme="minorHAnsi"/>
        </w:rPr>
      </w:pPr>
      <w:r>
        <w:rPr>
          <w:rFonts w:cstheme="minorHAnsi"/>
        </w:rPr>
        <w:tab/>
      </w:r>
      <w:r w:rsidR="004C718E" w:rsidRPr="00E956C4">
        <w:rPr>
          <w:rFonts w:cstheme="minorHAnsi"/>
        </w:rPr>
        <w:t xml:space="preserve">The urban tint generated from point data has similar problems to the urban tint </w:t>
      </w:r>
      <w:r w:rsidR="004C718E">
        <w:rPr>
          <w:rFonts w:cstheme="minorHAnsi"/>
        </w:rPr>
        <w:t xml:space="preserve">generated </w:t>
      </w:r>
      <w:r w:rsidR="004C718E" w:rsidRPr="00E956C4">
        <w:rPr>
          <w:rFonts w:cstheme="minorHAnsi"/>
        </w:rPr>
        <w:t>from road data, though to a lesser extent.  Of th</w:t>
      </w:r>
      <w:r>
        <w:rPr>
          <w:rFonts w:cstheme="minorHAnsi"/>
        </w:rPr>
        <w:t>e</w:t>
      </w:r>
      <w:r w:rsidR="004C718E" w:rsidRPr="00E956C4">
        <w:rPr>
          <w:rFonts w:cstheme="minorHAnsi"/>
        </w:rPr>
        <w:t xml:space="preserve"> problems identified with </w:t>
      </w:r>
      <w:r w:rsidR="004C718E">
        <w:rPr>
          <w:rFonts w:cstheme="minorHAnsi"/>
        </w:rPr>
        <w:t>c</w:t>
      </w:r>
      <w:r w:rsidR="004C718E" w:rsidRPr="00E956C4">
        <w:rPr>
          <w:rFonts w:cstheme="minorHAnsi"/>
        </w:rPr>
        <w:t xml:space="preserve">omposition, </w:t>
      </w:r>
      <w:r w:rsidR="004C718E">
        <w:rPr>
          <w:rFonts w:cstheme="minorHAnsi"/>
        </w:rPr>
        <w:t>s</w:t>
      </w:r>
      <w:r w:rsidR="004C718E" w:rsidRPr="00E956C4">
        <w:rPr>
          <w:rFonts w:cstheme="minorHAnsi"/>
        </w:rPr>
        <w:t xml:space="preserve">hape and </w:t>
      </w:r>
      <w:r w:rsidR="004C718E">
        <w:rPr>
          <w:rFonts w:cstheme="minorHAnsi"/>
        </w:rPr>
        <w:t>b</w:t>
      </w:r>
      <w:r w:rsidR="004C718E" w:rsidRPr="00E956C4">
        <w:rPr>
          <w:rFonts w:cstheme="minorHAnsi"/>
        </w:rPr>
        <w:t>oundary, boundary problem</w:t>
      </w:r>
      <w:r w:rsidR="004C718E">
        <w:rPr>
          <w:rFonts w:cstheme="minorHAnsi"/>
        </w:rPr>
        <w:t>s</w:t>
      </w:r>
      <w:r w:rsidR="004C718E" w:rsidRPr="00E956C4">
        <w:rPr>
          <w:rFonts w:cstheme="minorHAnsi"/>
        </w:rPr>
        <w:t xml:space="preserve"> appear to be the most difficult to overcome.  Using structure </w:t>
      </w:r>
      <w:r w:rsidR="004C718E">
        <w:rPr>
          <w:rFonts w:cstheme="minorHAnsi"/>
        </w:rPr>
        <w:t xml:space="preserve">point </w:t>
      </w:r>
      <w:r w:rsidR="004C718E" w:rsidRPr="00E956C4">
        <w:rPr>
          <w:rFonts w:cstheme="minorHAnsi"/>
        </w:rPr>
        <w:t xml:space="preserve">data can result in a more accurate </w:t>
      </w:r>
      <w:r w:rsidR="004C718E">
        <w:rPr>
          <w:rFonts w:cstheme="minorHAnsi"/>
        </w:rPr>
        <w:t xml:space="preserve">representation </w:t>
      </w:r>
      <w:r w:rsidR="004C718E" w:rsidRPr="00E956C4">
        <w:rPr>
          <w:rFonts w:cstheme="minorHAnsi"/>
        </w:rPr>
        <w:t>of built-up areas</w:t>
      </w:r>
      <w:r w:rsidR="004C718E">
        <w:rPr>
          <w:rFonts w:cstheme="minorHAnsi"/>
        </w:rPr>
        <w:t xml:space="preserve"> than roads</w:t>
      </w:r>
      <w:r w:rsidR="004C718E" w:rsidRPr="00E956C4">
        <w:rPr>
          <w:rFonts w:cstheme="minorHAnsi"/>
        </w:rPr>
        <w:t>.  The point density can be refined at a tighter level than the road data</w:t>
      </w:r>
      <w:r w:rsidR="004C718E">
        <w:rPr>
          <w:rFonts w:cstheme="minorHAnsi"/>
        </w:rPr>
        <w:t>.  This is most likely due to the greater variability of point data</w:t>
      </w:r>
      <w:r w:rsidR="008E70F9">
        <w:rPr>
          <w:rFonts w:cstheme="minorHAnsi"/>
        </w:rPr>
        <w:t xml:space="preserve"> compared to </w:t>
      </w:r>
      <w:r w:rsidR="004C718E">
        <w:rPr>
          <w:rFonts w:cstheme="minorHAnsi"/>
        </w:rPr>
        <w:t>th</w:t>
      </w:r>
      <w:r w:rsidR="008E70F9">
        <w:rPr>
          <w:rFonts w:cstheme="minorHAnsi"/>
        </w:rPr>
        <w:t>e</w:t>
      </w:r>
      <w:r w:rsidR="004C718E">
        <w:rPr>
          <w:rFonts w:cstheme="minorHAnsi"/>
        </w:rPr>
        <w:t xml:space="preserve"> road data.  In par</w:t>
      </w:r>
      <w:r w:rsidR="008E70F9">
        <w:rPr>
          <w:rFonts w:cstheme="minorHAnsi"/>
        </w:rPr>
        <w:t>ticular, point data density is well suited to identify</w:t>
      </w:r>
      <w:r w:rsidR="004C718E">
        <w:rPr>
          <w:rFonts w:cstheme="minorHAnsi"/>
        </w:rPr>
        <w:t xml:space="preserve"> clusters, while the </w:t>
      </w:r>
      <w:r w:rsidR="00396859">
        <w:rPr>
          <w:rFonts w:cstheme="minorHAnsi"/>
        </w:rPr>
        <w:t>road data (</w:t>
      </w:r>
      <w:r w:rsidR="004C718E">
        <w:rPr>
          <w:rFonts w:cstheme="minorHAnsi"/>
        </w:rPr>
        <w:t>linear</w:t>
      </w:r>
      <w:r w:rsidR="00396859">
        <w:rPr>
          <w:rFonts w:cstheme="minorHAnsi"/>
        </w:rPr>
        <w:t xml:space="preserve"> data)</w:t>
      </w:r>
      <w:r w:rsidR="004C718E">
        <w:rPr>
          <w:rFonts w:cstheme="minorHAnsi"/>
        </w:rPr>
        <w:t xml:space="preserve"> density has a tendency of identifying corridors</w:t>
      </w:r>
      <w:r w:rsidR="004C718E" w:rsidRPr="00E956C4">
        <w:rPr>
          <w:rFonts w:cstheme="minorHAnsi"/>
        </w:rPr>
        <w:t xml:space="preserve">.  </w:t>
      </w:r>
      <w:r w:rsidR="004C718E">
        <w:rPr>
          <w:rFonts w:cstheme="minorHAnsi"/>
        </w:rPr>
        <w:t xml:space="preserve">Using point data can </w:t>
      </w:r>
      <w:r w:rsidR="004C718E" w:rsidRPr="00E956C4">
        <w:rPr>
          <w:rFonts w:cstheme="minorHAnsi"/>
        </w:rPr>
        <w:t xml:space="preserve">help </w:t>
      </w:r>
      <w:r w:rsidR="004C718E">
        <w:rPr>
          <w:rFonts w:cstheme="minorHAnsi"/>
        </w:rPr>
        <w:t xml:space="preserve">to </w:t>
      </w:r>
      <w:r w:rsidR="004C718E" w:rsidRPr="00E956C4">
        <w:rPr>
          <w:rFonts w:cstheme="minorHAnsi"/>
        </w:rPr>
        <w:t>eliminate protruding corridors</w:t>
      </w:r>
      <w:r w:rsidR="004C718E">
        <w:rPr>
          <w:rFonts w:cstheme="minorHAnsi"/>
        </w:rPr>
        <w:t xml:space="preserve"> and more closely represent the shape of the built environment</w:t>
      </w:r>
      <w:r w:rsidR="004C718E" w:rsidRPr="00E956C4">
        <w:rPr>
          <w:rFonts w:cstheme="minorHAnsi"/>
        </w:rPr>
        <w:t xml:space="preserve">.  </w:t>
      </w:r>
      <w:r>
        <w:rPr>
          <w:rFonts w:cstheme="minorHAnsi"/>
        </w:rPr>
        <w:t>P</w:t>
      </w:r>
      <w:r w:rsidR="004C718E" w:rsidRPr="00E956C4">
        <w:rPr>
          <w:rFonts w:cstheme="minorHAnsi"/>
        </w:rPr>
        <w:t xml:space="preserve">oint density </w:t>
      </w:r>
      <w:r>
        <w:rPr>
          <w:rFonts w:cstheme="minorHAnsi"/>
        </w:rPr>
        <w:t xml:space="preserve">does </w:t>
      </w:r>
      <w:r w:rsidR="004C718E" w:rsidRPr="00E956C4">
        <w:rPr>
          <w:rFonts w:cstheme="minorHAnsi"/>
        </w:rPr>
        <w:t>h</w:t>
      </w:r>
      <w:r>
        <w:rPr>
          <w:rFonts w:cstheme="minorHAnsi"/>
        </w:rPr>
        <w:t>ave</w:t>
      </w:r>
      <w:r w:rsidR="004C718E" w:rsidRPr="00E956C4">
        <w:rPr>
          <w:rFonts w:cstheme="minorHAnsi"/>
        </w:rPr>
        <w:t xml:space="preserve"> unique problems</w:t>
      </w:r>
      <w:r w:rsidR="00396859">
        <w:rPr>
          <w:rFonts w:cstheme="minorHAnsi"/>
        </w:rPr>
        <w:t>.</w:t>
      </w:r>
      <w:r>
        <w:rPr>
          <w:rFonts w:cstheme="minorHAnsi"/>
        </w:rPr>
        <w:t xml:space="preserve"> </w:t>
      </w:r>
      <w:r w:rsidR="00396859">
        <w:rPr>
          <w:rFonts w:cstheme="minorHAnsi"/>
        </w:rPr>
        <w:t>F</w:t>
      </w:r>
      <w:r>
        <w:rPr>
          <w:rFonts w:cstheme="minorHAnsi"/>
        </w:rPr>
        <w:t>or example,</w:t>
      </w:r>
      <w:r w:rsidR="004C718E">
        <w:rPr>
          <w:rFonts w:cstheme="minorHAnsi"/>
        </w:rPr>
        <w:t xml:space="preserve"> point density </w:t>
      </w:r>
      <w:r>
        <w:rPr>
          <w:rFonts w:cstheme="minorHAnsi"/>
        </w:rPr>
        <w:t xml:space="preserve">may </w:t>
      </w:r>
      <w:r w:rsidR="004C718E">
        <w:rPr>
          <w:rFonts w:cstheme="minorHAnsi"/>
        </w:rPr>
        <w:t>identify</w:t>
      </w:r>
      <w:r w:rsidR="004C718E" w:rsidRPr="00E956C4">
        <w:rPr>
          <w:rFonts w:cstheme="minorHAnsi"/>
        </w:rPr>
        <w:t xml:space="preserve"> a trailer court as </w:t>
      </w:r>
      <w:r w:rsidR="004C718E">
        <w:rPr>
          <w:rFonts w:cstheme="minorHAnsi"/>
        </w:rPr>
        <w:t xml:space="preserve">having </w:t>
      </w:r>
      <w:r w:rsidR="004C718E" w:rsidRPr="00E956C4">
        <w:rPr>
          <w:rFonts w:cstheme="minorHAnsi"/>
        </w:rPr>
        <w:t>a hi</w:t>
      </w:r>
      <w:r w:rsidR="004C718E">
        <w:rPr>
          <w:rFonts w:cstheme="minorHAnsi"/>
        </w:rPr>
        <w:t>gher density than an urban core</w:t>
      </w:r>
      <w:r>
        <w:rPr>
          <w:rFonts w:cstheme="minorHAnsi"/>
        </w:rPr>
        <w:t>.</w:t>
      </w:r>
      <w:r w:rsidR="004C718E">
        <w:rPr>
          <w:rFonts w:cstheme="minorHAnsi"/>
        </w:rPr>
        <w:t xml:space="preserve"> </w:t>
      </w:r>
    </w:p>
    <w:p w:rsidR="00F03682" w:rsidRDefault="00B27230" w:rsidP="00745427">
      <w:pPr>
        <w:rPr>
          <w:rFonts w:cstheme="minorHAnsi"/>
        </w:rPr>
      </w:pPr>
      <w:r>
        <w:rPr>
          <w:rFonts w:cstheme="minorHAnsi"/>
        </w:rPr>
        <w:tab/>
      </w:r>
      <w:r w:rsidR="00BA26AB">
        <w:rPr>
          <w:rFonts w:cstheme="minorHAnsi"/>
        </w:rPr>
        <w:t>Unfortunately</w:t>
      </w:r>
      <w:r>
        <w:rPr>
          <w:rFonts w:cstheme="minorHAnsi"/>
        </w:rPr>
        <w:t>,</w:t>
      </w:r>
      <w:r w:rsidR="00BA26AB">
        <w:rPr>
          <w:rFonts w:cstheme="minorHAnsi"/>
        </w:rPr>
        <w:t xml:space="preserve"> even weighting has limitations.  The point weight value is determined from the size of the building footprint, not the actual size of the building. Therefore the weight value does not distinguish between a one story building (such as a big box store) or that of a multi-story building (as could be found in the urban core).  Conceptually, this weighting could use actual square feet if that information is available.  Point weighting also tends to over concentrate the actual location of the structure density.</w:t>
      </w:r>
      <w:r w:rsidR="004814C3">
        <w:rPr>
          <w:rFonts w:cstheme="minorHAnsi"/>
        </w:rPr>
        <w:t xml:space="preserve">  This is </w:t>
      </w:r>
      <w:r w:rsidR="00BA26AB">
        <w:rPr>
          <w:rFonts w:cstheme="minorHAnsi"/>
        </w:rPr>
        <w:t xml:space="preserve">because a </w:t>
      </w:r>
      <w:r w:rsidR="004814C3">
        <w:rPr>
          <w:rFonts w:cstheme="minorHAnsi"/>
        </w:rPr>
        <w:t xml:space="preserve">weighted </w:t>
      </w:r>
      <w:r w:rsidR="00BA26AB">
        <w:rPr>
          <w:rFonts w:cstheme="minorHAnsi"/>
        </w:rPr>
        <w:t xml:space="preserve">point is </w:t>
      </w:r>
      <w:r w:rsidR="004814C3">
        <w:rPr>
          <w:rFonts w:cstheme="minorHAnsi"/>
        </w:rPr>
        <w:t xml:space="preserve">only </w:t>
      </w:r>
      <w:r w:rsidR="00BA26AB">
        <w:rPr>
          <w:rFonts w:cstheme="minorHAnsi"/>
        </w:rPr>
        <w:t xml:space="preserve">counted in </w:t>
      </w:r>
      <w:r w:rsidR="004814C3">
        <w:rPr>
          <w:rFonts w:cstheme="minorHAnsi"/>
        </w:rPr>
        <w:t xml:space="preserve">a single </w:t>
      </w:r>
      <w:r w:rsidR="00BA26AB">
        <w:rPr>
          <w:rFonts w:cstheme="minorHAnsi"/>
        </w:rPr>
        <w:t xml:space="preserve">cell </w:t>
      </w:r>
      <w:r w:rsidR="004814C3">
        <w:rPr>
          <w:rFonts w:cstheme="minorHAnsi"/>
        </w:rPr>
        <w:t xml:space="preserve">which </w:t>
      </w:r>
      <w:r w:rsidR="00BA26AB">
        <w:rPr>
          <w:rFonts w:cstheme="minorHAnsi"/>
        </w:rPr>
        <w:t>it overlaps</w:t>
      </w:r>
      <w:r w:rsidR="004814C3">
        <w:rPr>
          <w:rFonts w:cstheme="minorHAnsi"/>
        </w:rPr>
        <w:t xml:space="preserve">, it </w:t>
      </w:r>
      <w:r w:rsidR="004814C3">
        <w:rPr>
          <w:rFonts w:cstheme="minorHAnsi"/>
        </w:rPr>
        <w:lastRenderedPageBreak/>
        <w:t>does not distribute density to multiple cells.</w:t>
      </w:r>
      <w:r w:rsidR="00BA26AB">
        <w:rPr>
          <w:rFonts w:cstheme="minorHAnsi"/>
        </w:rPr>
        <w:t xml:space="preserve"> In reality, the actual building may cover many cells, in addition to the structures use areas.  This exhibits itself in the density raster as a rise in density value in the shape of the neighborhood size, centered on the weighted point.</w:t>
      </w:r>
      <w:r w:rsidR="00F03682">
        <w:rPr>
          <w:rFonts w:cstheme="minorHAnsi"/>
        </w:rPr>
        <w:tab/>
      </w:r>
    </w:p>
    <w:p w:rsidR="008E274A" w:rsidRDefault="00774BC7" w:rsidP="00214384">
      <w:pPr>
        <w:pStyle w:val="Heading2"/>
      </w:pPr>
      <w:bookmarkStart w:id="62" w:name="_Toc247689974"/>
      <w:bookmarkStart w:id="63" w:name="_Toc247942122"/>
      <w:bookmarkStart w:id="64" w:name="_Toc248652143"/>
      <w:r>
        <w:t xml:space="preserve">1.3.0 </w:t>
      </w:r>
      <w:r w:rsidR="007D0192">
        <w:t>Urban Tint from Road</w:t>
      </w:r>
      <w:r w:rsidR="00D432F0">
        <w:t>s</w:t>
      </w:r>
      <w:r w:rsidR="007D0192">
        <w:t xml:space="preserve"> and Structures</w:t>
      </w:r>
      <w:bookmarkEnd w:id="62"/>
      <w:bookmarkEnd w:id="63"/>
      <w:bookmarkEnd w:id="64"/>
    </w:p>
    <w:p w:rsidR="00680849" w:rsidRDefault="008E274A" w:rsidP="00745427">
      <w:pPr>
        <w:rPr>
          <w:rFonts w:cstheme="minorHAnsi"/>
        </w:rPr>
      </w:pPr>
      <w:r>
        <w:rPr>
          <w:rFonts w:cstheme="minorHAnsi"/>
        </w:rPr>
        <w:t xml:space="preserve">As this report has shown, there are limitations to how the urban tint is generated by </w:t>
      </w:r>
      <w:r w:rsidR="007D0192">
        <w:rPr>
          <w:rFonts w:cstheme="minorHAnsi"/>
        </w:rPr>
        <w:t xml:space="preserve">both </w:t>
      </w:r>
      <w:r>
        <w:rPr>
          <w:rFonts w:cstheme="minorHAnsi"/>
        </w:rPr>
        <w:t xml:space="preserve">road data and point data.  However, one final aspect of creating an urban tint can utilize both road and structure data.  </w:t>
      </w:r>
      <w:r w:rsidR="00151B02">
        <w:rPr>
          <w:rFonts w:cstheme="minorHAnsi"/>
        </w:rPr>
        <w:t xml:space="preserve">This third approach was explored to test the output of a process that uses the structure point and polygon data </w:t>
      </w:r>
      <w:r w:rsidR="007D0192">
        <w:rPr>
          <w:rFonts w:cstheme="minorHAnsi"/>
        </w:rPr>
        <w:t xml:space="preserve">in conjunction with the </w:t>
      </w:r>
      <w:r w:rsidR="00151B02">
        <w:rPr>
          <w:rFonts w:cstheme="minorHAnsi"/>
        </w:rPr>
        <w:t xml:space="preserve">road data. </w:t>
      </w:r>
      <w:r w:rsidR="00C718C0">
        <w:rPr>
          <w:rFonts w:cstheme="minorHAnsi"/>
        </w:rPr>
        <w:tab/>
      </w:r>
      <w:r w:rsidR="00A32CC9">
        <w:rPr>
          <w:rFonts w:cstheme="minorHAnsi"/>
        </w:rPr>
        <w:t xml:space="preserve">There are several approaches that use both road and structure data which produce varying results.  </w:t>
      </w:r>
      <w:r w:rsidR="00873DAD">
        <w:rPr>
          <w:rFonts w:cstheme="minorHAnsi"/>
        </w:rPr>
        <w:t>For this research, WVGISTC</w:t>
      </w:r>
      <w:r w:rsidR="00680849">
        <w:rPr>
          <w:rFonts w:cstheme="minorHAnsi"/>
        </w:rPr>
        <w:t xml:space="preserve"> altered </w:t>
      </w:r>
      <w:r w:rsidR="00873DAD">
        <w:rPr>
          <w:rFonts w:cstheme="minorHAnsi"/>
        </w:rPr>
        <w:t xml:space="preserve">the </w:t>
      </w:r>
      <w:r w:rsidR="00680849">
        <w:rPr>
          <w:rFonts w:cstheme="minorHAnsi"/>
        </w:rPr>
        <w:t>generation process t</w:t>
      </w:r>
      <w:r w:rsidR="00873DAD">
        <w:rPr>
          <w:rFonts w:cstheme="minorHAnsi"/>
        </w:rPr>
        <w:t>o</w:t>
      </w:r>
      <w:r w:rsidR="00680849">
        <w:rPr>
          <w:rFonts w:cstheme="minorHAnsi"/>
        </w:rPr>
        <w:t xml:space="preserve"> </w:t>
      </w:r>
      <w:r w:rsidR="00873DAD">
        <w:rPr>
          <w:rFonts w:cstheme="minorHAnsi"/>
        </w:rPr>
        <w:t xml:space="preserve">utilize </w:t>
      </w:r>
      <w:r w:rsidR="00680849">
        <w:rPr>
          <w:rFonts w:cstheme="minorHAnsi"/>
        </w:rPr>
        <w:t xml:space="preserve">both </w:t>
      </w:r>
      <w:r w:rsidR="00873DAD">
        <w:rPr>
          <w:rFonts w:cstheme="minorHAnsi"/>
        </w:rPr>
        <w:t>road and structure data together.</w:t>
      </w:r>
      <w:r w:rsidR="00873DAD" w:rsidRPr="00873DAD">
        <w:rPr>
          <w:rFonts w:cstheme="minorHAnsi"/>
        </w:rPr>
        <w:t xml:space="preserve"> </w:t>
      </w:r>
      <w:r w:rsidR="00873DAD">
        <w:rPr>
          <w:rFonts w:cstheme="minorHAnsi"/>
        </w:rPr>
        <w:t>For sake of comparison, WVGISTC also explored two basic GIS processes to combine the individually generated urban tint layers</w:t>
      </w:r>
      <w:r w:rsidR="00A80B51">
        <w:rPr>
          <w:rFonts w:cstheme="minorHAnsi"/>
        </w:rPr>
        <w:t xml:space="preserve">, discussed later in </w:t>
      </w:r>
      <w:r w:rsidR="00A95A60">
        <w:rPr>
          <w:rFonts w:cstheme="minorHAnsi"/>
        </w:rPr>
        <w:t>Section 1.3.2.</w:t>
      </w:r>
    </w:p>
    <w:p w:rsidR="00680849" w:rsidRPr="0004690F" w:rsidRDefault="00680849" w:rsidP="00214384">
      <w:pPr>
        <w:pStyle w:val="Heading3"/>
      </w:pPr>
      <w:bookmarkStart w:id="65" w:name="_Toc247689975"/>
      <w:bookmarkStart w:id="66" w:name="_Toc247942123"/>
      <w:bookmarkStart w:id="67" w:name="_Toc248652144"/>
      <w:r w:rsidRPr="0004690F">
        <w:t>1.3.1</w:t>
      </w:r>
      <w:r>
        <w:t xml:space="preserve"> Process</w:t>
      </w:r>
      <w:bookmarkEnd w:id="65"/>
      <w:bookmarkEnd w:id="66"/>
      <w:bookmarkEnd w:id="67"/>
    </w:p>
    <w:p w:rsidR="00A07183" w:rsidRDefault="00680849" w:rsidP="00680849">
      <w:pPr>
        <w:rPr>
          <w:rFonts w:cstheme="minorHAnsi"/>
        </w:rPr>
      </w:pPr>
      <w:r>
        <w:rPr>
          <w:rFonts w:cstheme="minorHAnsi"/>
        </w:rPr>
        <w:t xml:space="preserve">The overall process for utilizing </w:t>
      </w:r>
      <w:r w:rsidR="00396859">
        <w:rPr>
          <w:rFonts w:cstheme="minorHAnsi"/>
        </w:rPr>
        <w:t xml:space="preserve">both </w:t>
      </w:r>
      <w:r>
        <w:rPr>
          <w:rFonts w:cstheme="minorHAnsi"/>
        </w:rPr>
        <w:t>road and structure data</w:t>
      </w:r>
      <w:r w:rsidR="00396859" w:rsidRPr="00396859">
        <w:rPr>
          <w:rFonts w:cstheme="minorHAnsi"/>
        </w:rPr>
        <w:t xml:space="preserve"> </w:t>
      </w:r>
      <w:r w:rsidR="00396859">
        <w:rPr>
          <w:rFonts w:cstheme="minorHAnsi"/>
        </w:rPr>
        <w:t>is similar to their independent processes.</w:t>
      </w:r>
      <w:r>
        <w:rPr>
          <w:rFonts w:cstheme="minorHAnsi"/>
        </w:rPr>
        <w:t xml:space="preserve"> </w:t>
      </w:r>
      <w:r w:rsidR="00396859">
        <w:rPr>
          <w:rFonts w:cstheme="minorHAnsi"/>
        </w:rPr>
        <w:t xml:space="preserve">The difference is that </w:t>
      </w:r>
      <w:r>
        <w:rPr>
          <w:rFonts w:cstheme="minorHAnsi"/>
        </w:rPr>
        <w:t xml:space="preserve">both datasets </w:t>
      </w:r>
      <w:r w:rsidR="00396859">
        <w:rPr>
          <w:rFonts w:cstheme="minorHAnsi"/>
        </w:rPr>
        <w:t xml:space="preserve">were combined </w:t>
      </w:r>
      <w:r>
        <w:rPr>
          <w:rFonts w:cstheme="minorHAnsi"/>
        </w:rPr>
        <w:t>during the raster steps</w:t>
      </w:r>
      <w:r w:rsidR="005D794E">
        <w:rPr>
          <w:rFonts w:cstheme="minorHAnsi"/>
        </w:rPr>
        <w:t xml:space="preserve"> using map algebra</w:t>
      </w:r>
      <w:r w:rsidR="003B05DF">
        <w:rPr>
          <w:rFonts w:cstheme="minorHAnsi"/>
        </w:rPr>
        <w:t xml:space="preserve"> before a final </w:t>
      </w:r>
      <w:r w:rsidR="00396859">
        <w:rPr>
          <w:rFonts w:cstheme="minorHAnsi"/>
        </w:rPr>
        <w:t xml:space="preserve">reclassification </w:t>
      </w:r>
      <w:r w:rsidR="003B05DF">
        <w:rPr>
          <w:rFonts w:cstheme="minorHAnsi"/>
        </w:rPr>
        <w:t>threshold was chosen</w:t>
      </w:r>
      <w:r>
        <w:rPr>
          <w:rFonts w:cstheme="minorHAnsi"/>
        </w:rPr>
        <w:t xml:space="preserve">.  Data integration earlier </w:t>
      </w:r>
      <w:r w:rsidR="003B05DF">
        <w:rPr>
          <w:rFonts w:cstheme="minorHAnsi"/>
        </w:rPr>
        <w:t xml:space="preserve">in the </w:t>
      </w:r>
      <w:r>
        <w:rPr>
          <w:rFonts w:cstheme="minorHAnsi"/>
        </w:rPr>
        <w:t xml:space="preserve">process </w:t>
      </w:r>
      <w:r w:rsidR="003B05DF">
        <w:rPr>
          <w:rFonts w:cstheme="minorHAnsi"/>
        </w:rPr>
        <w:t xml:space="preserve">allowed both data to </w:t>
      </w:r>
      <w:r>
        <w:rPr>
          <w:rFonts w:cstheme="minorHAnsi"/>
        </w:rPr>
        <w:t xml:space="preserve">better influence the shape of the </w:t>
      </w:r>
      <w:r w:rsidR="003B05DF">
        <w:rPr>
          <w:rFonts w:cstheme="minorHAnsi"/>
        </w:rPr>
        <w:t xml:space="preserve">candidate </w:t>
      </w:r>
      <w:r>
        <w:rPr>
          <w:rFonts w:cstheme="minorHAnsi"/>
        </w:rPr>
        <w:t xml:space="preserve">tint areas.  </w:t>
      </w:r>
      <w:r w:rsidR="003B05DF">
        <w:rPr>
          <w:rFonts w:cstheme="minorHAnsi"/>
        </w:rPr>
        <w:t xml:space="preserve">In addition,  </w:t>
      </w:r>
      <w:r>
        <w:rPr>
          <w:rFonts w:cstheme="minorHAnsi"/>
        </w:rPr>
        <w:t xml:space="preserve">each dataset can be refined to reflect its strengths </w:t>
      </w:r>
      <w:r w:rsidR="003B05DF">
        <w:rPr>
          <w:rFonts w:cstheme="minorHAnsi"/>
        </w:rPr>
        <w:t>during the density weight and classification process steps.</w:t>
      </w:r>
    </w:p>
    <w:p w:rsidR="008663EB" w:rsidRDefault="00221DD4" w:rsidP="00745427">
      <w:pPr>
        <w:rPr>
          <w:rFonts w:cstheme="minorHAnsi"/>
        </w:rPr>
      </w:pPr>
      <w:r>
        <w:rPr>
          <w:rFonts w:cstheme="minorHAnsi"/>
        </w:rPr>
        <w:tab/>
      </w:r>
      <w:r w:rsidR="00A07183">
        <w:rPr>
          <w:rFonts w:cstheme="minorHAnsi"/>
        </w:rPr>
        <w:t xml:space="preserve">The process begins by </w:t>
      </w:r>
      <w:r w:rsidR="00396859">
        <w:rPr>
          <w:rFonts w:cstheme="minorHAnsi"/>
        </w:rPr>
        <w:t xml:space="preserve">individually </w:t>
      </w:r>
      <w:r w:rsidR="00A07183">
        <w:rPr>
          <w:rFonts w:cstheme="minorHAnsi"/>
        </w:rPr>
        <w:t xml:space="preserve">creating a density raster </w:t>
      </w:r>
      <w:r w:rsidR="00396859">
        <w:rPr>
          <w:rFonts w:cstheme="minorHAnsi"/>
        </w:rPr>
        <w:t>from</w:t>
      </w:r>
      <w:r w:rsidR="00A07183">
        <w:rPr>
          <w:rFonts w:cstheme="minorHAnsi"/>
        </w:rPr>
        <w:t xml:space="preserve"> each dataset. </w:t>
      </w:r>
      <w:r w:rsidR="00680849">
        <w:rPr>
          <w:rFonts w:cstheme="minorHAnsi"/>
        </w:rPr>
        <w:t xml:space="preserve"> The two rasters are then individually reclassified</w:t>
      </w:r>
      <w:r w:rsidR="00A07183">
        <w:rPr>
          <w:rFonts w:cstheme="minorHAnsi"/>
        </w:rPr>
        <w:t xml:space="preserve">.  </w:t>
      </w:r>
      <w:r>
        <w:rPr>
          <w:rFonts w:cstheme="minorHAnsi"/>
        </w:rPr>
        <w:t>The reclassification gives a common value to both raster</w:t>
      </w:r>
      <w:r w:rsidR="00396859">
        <w:rPr>
          <w:rFonts w:cstheme="minorHAnsi"/>
        </w:rPr>
        <w:t>s</w:t>
      </w:r>
      <w:r>
        <w:rPr>
          <w:rFonts w:cstheme="minorHAnsi"/>
        </w:rPr>
        <w:t xml:space="preserve">, which are in different </w:t>
      </w:r>
      <w:r w:rsidR="00396859">
        <w:rPr>
          <w:rFonts w:cstheme="minorHAnsi"/>
        </w:rPr>
        <w:t xml:space="preserve">density </w:t>
      </w:r>
      <w:r>
        <w:rPr>
          <w:rFonts w:cstheme="minorHAnsi"/>
        </w:rPr>
        <w:t>units</w:t>
      </w:r>
      <w:r w:rsidR="008663EB">
        <w:rPr>
          <w:rFonts w:cstheme="minorHAnsi"/>
        </w:rPr>
        <w:t xml:space="preserve">.  The reclassification assigns a higher value to areas of high density and a lower value to areas of low density.  </w:t>
      </w:r>
      <w:r w:rsidR="00680849">
        <w:rPr>
          <w:rFonts w:cstheme="minorHAnsi"/>
        </w:rPr>
        <w:t>The road density is reclas</w:t>
      </w:r>
      <w:r w:rsidR="00A07183">
        <w:rPr>
          <w:rFonts w:cstheme="minorHAnsi"/>
        </w:rPr>
        <w:t>sified using Natural Breaks, with four classe</w:t>
      </w:r>
      <w:r w:rsidR="00680849">
        <w:rPr>
          <w:rFonts w:cstheme="minorHAnsi"/>
        </w:rPr>
        <w:t xml:space="preserve">s while the structure data is classified using </w:t>
      </w:r>
      <w:r w:rsidR="00A07183">
        <w:rPr>
          <w:rFonts w:cstheme="minorHAnsi"/>
        </w:rPr>
        <w:t xml:space="preserve">Natural Breaks with </w:t>
      </w:r>
      <w:r w:rsidR="00680849">
        <w:rPr>
          <w:rFonts w:cstheme="minorHAnsi"/>
        </w:rPr>
        <w:t xml:space="preserve">six classes.  This un-balanced classification was chosen to give preference to the structure data, which helps to limit </w:t>
      </w:r>
      <w:r>
        <w:rPr>
          <w:rFonts w:cstheme="minorHAnsi"/>
        </w:rPr>
        <w:t xml:space="preserve">area </w:t>
      </w:r>
      <w:r w:rsidR="00680849">
        <w:rPr>
          <w:rFonts w:cstheme="minorHAnsi"/>
        </w:rPr>
        <w:t>protrusions introduced by the road data.</w:t>
      </w:r>
      <w:r w:rsidR="00A07183">
        <w:rPr>
          <w:rFonts w:cstheme="minorHAnsi"/>
        </w:rPr>
        <w:t xml:space="preserve">  The two reclassified rasters are then combined using raster math</w:t>
      </w:r>
      <w:r w:rsidR="008663EB">
        <w:rPr>
          <w:rFonts w:cstheme="minorHAnsi"/>
        </w:rPr>
        <w:t>; a function</w:t>
      </w:r>
      <w:r w:rsidR="00A07183">
        <w:rPr>
          <w:rFonts w:cstheme="minorHAnsi"/>
        </w:rPr>
        <w:t xml:space="preserve"> which adds the values of </w:t>
      </w:r>
      <w:r w:rsidR="008663EB">
        <w:rPr>
          <w:rFonts w:cstheme="minorHAnsi"/>
        </w:rPr>
        <w:t xml:space="preserve">each cells in </w:t>
      </w:r>
      <w:r w:rsidR="00A07183">
        <w:rPr>
          <w:rFonts w:cstheme="minorHAnsi"/>
        </w:rPr>
        <w:t xml:space="preserve">both rasters and produces a raster with the sum values. </w:t>
      </w:r>
      <w:r w:rsidR="008663EB">
        <w:rPr>
          <w:rFonts w:cstheme="minorHAnsi"/>
        </w:rPr>
        <w:t xml:space="preserve">The resulting raster is then reclassified again </w:t>
      </w:r>
      <w:r w:rsidR="00A07183">
        <w:rPr>
          <w:rFonts w:cstheme="minorHAnsi"/>
        </w:rPr>
        <w:t xml:space="preserve">into two classes. For this research, we kept values of </w:t>
      </w:r>
      <w:r>
        <w:rPr>
          <w:rFonts w:cstheme="minorHAnsi"/>
        </w:rPr>
        <w:t>5</w:t>
      </w:r>
      <w:r w:rsidR="00A07183">
        <w:rPr>
          <w:rFonts w:cstheme="minorHAnsi"/>
        </w:rPr>
        <w:t xml:space="preserve"> and greater, values less than </w:t>
      </w:r>
      <w:r>
        <w:rPr>
          <w:rFonts w:cstheme="minorHAnsi"/>
        </w:rPr>
        <w:t>5</w:t>
      </w:r>
      <w:r w:rsidR="00A07183">
        <w:rPr>
          <w:rFonts w:cstheme="minorHAnsi"/>
        </w:rPr>
        <w:t xml:space="preserve"> were discarded.</w:t>
      </w:r>
      <w:r>
        <w:rPr>
          <w:rFonts w:cstheme="minorHAnsi"/>
        </w:rPr>
        <w:t xml:space="preserve"> </w:t>
      </w:r>
    </w:p>
    <w:p w:rsidR="00A95A60" w:rsidRDefault="00A95A60" w:rsidP="00A95A60">
      <w:pPr>
        <w:pStyle w:val="Heading3"/>
      </w:pPr>
      <w:bookmarkStart w:id="68" w:name="_Toc247942124"/>
      <w:bookmarkStart w:id="69" w:name="_Toc248652145"/>
      <w:bookmarkStart w:id="70" w:name="_Toc247689976"/>
      <w:r>
        <w:t>1.3.2 Alternate Tint from Intersect and Merge</w:t>
      </w:r>
      <w:bookmarkEnd w:id="68"/>
      <w:bookmarkEnd w:id="69"/>
    </w:p>
    <w:p w:rsidR="00A95A60" w:rsidRDefault="00A95A60" w:rsidP="00A95A60">
      <w:pPr>
        <w:rPr>
          <w:rFonts w:cstheme="minorHAnsi"/>
        </w:rPr>
      </w:pPr>
      <w:r>
        <w:rPr>
          <w:rFonts w:cstheme="minorHAnsi"/>
        </w:rPr>
        <w:t xml:space="preserve">For comparison, WVGISTC explored two standard GIS functions that would utilize both road and structure tint layers to create a combined layer.  After the urban tints are generated individually, they can either be merged or intersected.  The following figures demonstrate the individual product of all three processes for comparison.  These figures also display the original boundary of the individual layers. The purple boundary represents tint area generated from road data, orange outlines the tint area from structure data and green outlines the tint generated using both road and structure data.  </w:t>
      </w:r>
    </w:p>
    <w:p w:rsidR="00A95A60" w:rsidRDefault="00A95A60" w:rsidP="00A95A60">
      <w:pPr>
        <w:rPr>
          <w:rFonts w:cstheme="minorHAnsi"/>
        </w:rPr>
      </w:pPr>
      <w:r>
        <w:rPr>
          <w:rFonts w:cstheme="minorHAnsi"/>
        </w:rPr>
        <w:tab/>
        <w:t xml:space="preserve">When the two tint layers are merged, the net result is an increase in area.  Figure 33 shows the product of the merge function, which incorporates all areas from both tint layers.  Almost as an opposite process, the intersect function uses both tint layers to produce a tint layer containing </w:t>
      </w:r>
      <w:r w:rsidR="00AA7F2F">
        <w:rPr>
          <w:rFonts w:cstheme="minorHAnsi"/>
        </w:rPr>
        <w:t xml:space="preserve">only </w:t>
      </w:r>
      <w:r>
        <w:rPr>
          <w:rFonts w:cstheme="minorHAnsi"/>
        </w:rPr>
        <w:t xml:space="preserve">areas </w:t>
      </w:r>
      <w:r>
        <w:rPr>
          <w:rFonts w:cstheme="minorHAnsi"/>
        </w:rPr>
        <w:lastRenderedPageBreak/>
        <w:t>common to both road and structure tint layers. Figure 34 shows the net result of the intersect function as a subtractive process and produces a much smaller area than either individual layer.</w:t>
      </w:r>
    </w:p>
    <w:p w:rsidR="00A95A60" w:rsidRDefault="0069767D" w:rsidP="00A95A60">
      <w:pPr>
        <w:rPr>
          <w:rFonts w:cstheme="minorHAnsi"/>
        </w:rPr>
      </w:pPr>
      <w:r w:rsidRPr="0069767D">
        <w:rPr>
          <w:noProof/>
          <w:lang w:bidi="ar-SA"/>
        </w:rPr>
        <w:pict>
          <v:group id="_x0000_s1564" style="position:absolute;margin-left:249.15pt;margin-top:240.25pt;width:3in;height:239.8pt;z-index:56" coordorigin="6566,1651" coordsize="4320,4796">
            <v:shape id="_x0000_s1565" type="#_x0000_t75" style="position:absolute;left:6566;top:1651;width:4320;height:4320" stroked="t" strokeweight="1pt">
              <v:imagedata r:id="rId37" o:title="24k_cemetary_all3_generated"/>
            </v:shape>
            <v:shape id="_x0000_s1566" type="#_x0000_t202" style="position:absolute;left:6566;top:6005;width:4320;height:442" stroked="f">
              <v:textbox style="mso-next-textbox:#_x0000_s1566" inset="0,0,0,0">
                <w:txbxContent>
                  <w:p w:rsidR="00514D7B" w:rsidRPr="00E05BF0" w:rsidRDefault="00514D7B" w:rsidP="00A95A60">
                    <w:pPr>
                      <w:pStyle w:val="Caption"/>
                      <w:rPr>
                        <w:noProof/>
                      </w:rPr>
                    </w:pPr>
                    <w:r>
                      <w:t>Figure 35 - Generated Tint from Road and Structure Data</w:t>
                    </w:r>
                  </w:p>
                </w:txbxContent>
              </v:textbox>
            </v:shape>
            <w10:wrap type="square"/>
          </v:group>
        </w:pict>
      </w:r>
      <w:r w:rsidRPr="0069767D">
        <w:rPr>
          <w:noProof/>
          <w:lang w:bidi="ar-SA"/>
        </w:rPr>
        <w:pict>
          <v:group id="_x0000_s1570" style="position:absolute;margin-left:15.35pt;margin-top:240.45pt;width:3in;height:236pt;z-index:58" coordorigin="6506,5925" coordsize="4320,4720">
            <v:shape id="_x0000_s1571" type="#_x0000_t75" style="position:absolute;left:6506;top:5925;width:4320;height:4320" stroked="t" strokeweight="1pt">
              <v:imagedata r:id="rId38" o:title="intersect"/>
            </v:shape>
            <v:shape id="_x0000_s1572" type="#_x0000_t202" style="position:absolute;left:6506;top:10262;width:3660;height:383" stroked="f">
              <v:textbox style="mso-next-textbox:#_x0000_s1572" inset="0,0,0,0">
                <w:txbxContent>
                  <w:p w:rsidR="00514D7B" w:rsidRPr="00E05BF0" w:rsidRDefault="00514D7B" w:rsidP="00A95A60">
                    <w:pPr>
                      <w:pStyle w:val="Caption"/>
                      <w:rPr>
                        <w:noProof/>
                      </w:rPr>
                    </w:pPr>
                    <w:r>
                      <w:t>Figure 34 - Intersected Road and Structure Tints</w:t>
                    </w:r>
                  </w:p>
                </w:txbxContent>
              </v:textbox>
            </v:shape>
            <w10:wrap type="square"/>
          </v:group>
        </w:pict>
      </w:r>
      <w:r w:rsidRPr="0069767D">
        <w:rPr>
          <w:noProof/>
          <w:lang w:bidi="ar-SA"/>
        </w:rPr>
        <w:pict>
          <v:group id="_x0000_s1567" style="position:absolute;margin-left:249.15pt;margin-top:1.05pt;width:3in;height:236pt;z-index:57" coordorigin="1521,5925" coordsize="4320,4720">
            <v:shape id="_x0000_s1568" type="#_x0000_t75" style="position:absolute;left:1521;top:5925;width:4320;height:4320" stroked="t" strokeweight="1pt">
              <v:imagedata r:id="rId39" o:title="24k_cemetary_all3"/>
            </v:shape>
            <v:shape id="_x0000_s1569" type="#_x0000_t202" style="position:absolute;left:1521;top:10279;width:3456;height:366" stroked="f">
              <v:textbox style="mso-next-textbox:#_x0000_s1569" inset="0,0,0,0">
                <w:txbxContent>
                  <w:p w:rsidR="00514D7B" w:rsidRPr="00E05BF0" w:rsidRDefault="00514D7B" w:rsidP="00A95A60">
                    <w:pPr>
                      <w:pStyle w:val="Caption"/>
                      <w:rPr>
                        <w:noProof/>
                      </w:rPr>
                    </w:pPr>
                    <w:r>
                      <w:t>Figure 33 - Merged Road and Structure Tints</w:t>
                    </w:r>
                  </w:p>
                </w:txbxContent>
              </v:textbox>
            </v:shape>
            <w10:wrap type="square"/>
          </v:group>
        </w:pict>
      </w:r>
      <w:r w:rsidR="00A95A60">
        <w:rPr>
          <w:rFonts w:cstheme="minorHAnsi"/>
        </w:rPr>
        <w:tab/>
        <w:t>Figure 35 shows the same area, but displa</w:t>
      </w:r>
      <w:r w:rsidR="005D794E">
        <w:rPr>
          <w:rFonts w:cstheme="minorHAnsi"/>
        </w:rPr>
        <w:t>ys the tint generated using combined</w:t>
      </w:r>
      <w:r w:rsidR="00A95A60">
        <w:rPr>
          <w:rFonts w:cstheme="minorHAnsi"/>
        </w:rPr>
        <w:t xml:space="preserve"> road and structure data.  The figures show the outlines so that you can see the areas of addition or subtraction clearly.  If you compare the green outline, it tends to balance between the purple (road) and orange(structure) areas.  It is clear to see that by using both data sources during the generation process, the end product is not purely additive or subtractive.  For example; the center of the figures show a cemetery, which has a high road density but does not have structures.  By utilizing both datasets for the tint generation, the cemetery area was excluded, as shown in Figure 35.</w:t>
      </w:r>
    </w:p>
    <w:p w:rsidR="008663EB" w:rsidRPr="0004690F" w:rsidRDefault="008663EB" w:rsidP="00214384">
      <w:pPr>
        <w:pStyle w:val="Heading3"/>
      </w:pPr>
      <w:bookmarkStart w:id="71" w:name="_Toc247942125"/>
      <w:bookmarkStart w:id="72" w:name="_Toc248652146"/>
      <w:r>
        <w:t>1.3.</w:t>
      </w:r>
      <w:r w:rsidR="002A32F2">
        <w:t>3</w:t>
      </w:r>
      <w:r>
        <w:t xml:space="preserve"> Research Summary</w:t>
      </w:r>
      <w:bookmarkEnd w:id="70"/>
      <w:bookmarkEnd w:id="71"/>
      <w:bookmarkEnd w:id="72"/>
    </w:p>
    <w:p w:rsidR="008663EB" w:rsidRDefault="008663EB" w:rsidP="008663EB">
      <w:pPr>
        <w:rPr>
          <w:rFonts w:cstheme="minorHAnsi"/>
        </w:rPr>
      </w:pPr>
      <w:r>
        <w:rPr>
          <w:rFonts w:cstheme="minorHAnsi"/>
        </w:rPr>
        <w:t xml:space="preserve">Using road and structure data for urban tint generation results </w:t>
      </w:r>
      <w:r w:rsidR="00A10F08">
        <w:rPr>
          <w:rFonts w:cstheme="minorHAnsi"/>
        </w:rPr>
        <w:t xml:space="preserve">in a </w:t>
      </w:r>
      <w:r>
        <w:rPr>
          <w:rFonts w:cstheme="minorHAnsi"/>
        </w:rPr>
        <w:t xml:space="preserve"> tint that has a more refined area composition and boundary. While areas that are mutually exclusive in both datasets can still be included in the final data, this approach produces a compromise between the road and structure generated tint layers.  The generated urban tint appears to strike a balance between inclusion and exclusion of areas of similar density within their respective datasets.  This process allows for both data types to </w:t>
      </w:r>
      <w:r w:rsidR="00AA7F2F">
        <w:rPr>
          <w:rFonts w:cstheme="minorHAnsi"/>
        </w:rPr>
        <w:t xml:space="preserve">contribute to </w:t>
      </w:r>
      <w:r>
        <w:rPr>
          <w:rFonts w:cstheme="minorHAnsi"/>
        </w:rPr>
        <w:t xml:space="preserve"> the final shape and area of the urban tint raster.  Initial tests show that by utilizing more information results with a better defined urban tint area.  This research has show</w:t>
      </w:r>
      <w:r w:rsidR="00AA7F2F">
        <w:rPr>
          <w:rFonts w:cstheme="minorHAnsi"/>
        </w:rPr>
        <w:t>n</w:t>
      </w:r>
      <w:r>
        <w:rPr>
          <w:rFonts w:cstheme="minorHAnsi"/>
        </w:rPr>
        <w:t xml:space="preserve"> that it is feasible to closely match the NMP criteria of using structures and road networks to establish areas that are built-up.  These</w:t>
      </w:r>
      <w:r w:rsidR="007D2935">
        <w:rPr>
          <w:rFonts w:cstheme="minorHAnsi"/>
        </w:rPr>
        <w:t xml:space="preserve"> </w:t>
      </w:r>
      <w:r>
        <w:rPr>
          <w:rFonts w:cstheme="minorHAnsi"/>
        </w:rPr>
        <w:lastRenderedPageBreak/>
        <w:t>processes can accomplish the task of producing an urban tint based on both structure and road density data.  Though the practicality of this process may not be initially viable</w:t>
      </w:r>
      <w:r w:rsidR="00AA7F2F">
        <w:rPr>
          <w:rFonts w:cstheme="minorHAnsi"/>
        </w:rPr>
        <w:t xml:space="preserve"> due to lack of data</w:t>
      </w:r>
      <w:r>
        <w:rPr>
          <w:rFonts w:cstheme="minorHAnsi"/>
        </w:rPr>
        <w:t xml:space="preserve">, as </w:t>
      </w:r>
      <w:r w:rsidR="00AA7F2F">
        <w:rPr>
          <w:rFonts w:cstheme="minorHAnsi"/>
        </w:rPr>
        <w:t xml:space="preserve">additional </w:t>
      </w:r>
      <w:r>
        <w:rPr>
          <w:rFonts w:cstheme="minorHAnsi"/>
        </w:rPr>
        <w:t>data becomes available, this research may be utilized in producing t</w:t>
      </w:r>
      <w:r w:rsidR="00A0591C">
        <w:rPr>
          <w:rFonts w:cstheme="minorHAnsi"/>
        </w:rPr>
        <w:t>he next-</w:t>
      </w:r>
      <w:r>
        <w:rPr>
          <w:rFonts w:cstheme="minorHAnsi"/>
        </w:rPr>
        <w:t>generation of map layers.</w:t>
      </w:r>
    </w:p>
    <w:p w:rsidR="008663EB" w:rsidRDefault="0069767D" w:rsidP="008663EB">
      <w:pPr>
        <w:rPr>
          <w:rFonts w:cstheme="minorHAnsi"/>
        </w:rPr>
      </w:pPr>
      <w:r w:rsidRPr="0069767D">
        <w:rPr>
          <w:noProof/>
        </w:rPr>
        <w:pict>
          <v:group id="_x0000_s1285" style="position:absolute;margin-left:245.35pt;margin-top:159.1pt;width:216.05pt;height:237.7pt;z-index:13" coordorigin="1509,4238" coordsize="4321,4754" o:regroupid="8">
            <v:shape id="_x0000_s1265" type="#_x0000_t75" style="position:absolute;left:1510;top:4238;width:4320;height:4320" stroked="t" strokeweight="1pt">
              <v:imagedata r:id="rId40" o:title="structures_cheatlake_24k"/>
            </v:shape>
            <v:shape id="_x0000_s1282" type="#_x0000_t202" style="position:absolute;left:1509;top:8609;width:4321;height:383" stroked="f">
              <v:textbox inset="0,0,0,0">
                <w:txbxContent>
                  <w:p w:rsidR="00514D7B" w:rsidRPr="00E05BF0" w:rsidRDefault="00514D7B" w:rsidP="0020723F">
                    <w:pPr>
                      <w:pStyle w:val="Caption"/>
                      <w:rPr>
                        <w:noProof/>
                      </w:rPr>
                    </w:pPr>
                    <w:r>
                      <w:t>Figure 30 - Generated Tint from Structure Data</w:t>
                    </w:r>
                  </w:p>
                </w:txbxContent>
              </v:textbox>
            </v:shape>
          </v:group>
        </w:pict>
      </w:r>
      <w:r w:rsidRPr="0069767D">
        <w:rPr>
          <w:noProof/>
        </w:rPr>
        <w:pict>
          <v:group id="_x0000_s1286" style="position:absolute;margin-left:3.15pt;margin-top:159.1pt;width:216.8pt;height:237.7pt;z-index:14" coordorigin="1509,9041" coordsize="4336,4754" o:regroupid="8">
            <v:shape id="_x0000_s1264" type="#_x0000_t75" style="position:absolute;left:1525;top:9041;width:4320;height:4320" stroked="t" strokeweight="1pt">
              <v:imagedata r:id="rId41" o:title="roads_cheatlake_24k"/>
            </v:shape>
            <v:shape id="_x0000_s1283" type="#_x0000_t202" style="position:absolute;left:1509;top:13412;width:4321;height:383" stroked="f">
              <v:textbox inset="0,0,0,0">
                <w:txbxContent>
                  <w:p w:rsidR="00514D7B" w:rsidRPr="00E05BF0" w:rsidRDefault="00514D7B" w:rsidP="0020723F">
                    <w:pPr>
                      <w:pStyle w:val="Caption"/>
                      <w:rPr>
                        <w:noProof/>
                      </w:rPr>
                    </w:pPr>
                    <w:r>
                      <w:t>Figure 29 - Generated Tint from Road Data</w:t>
                    </w:r>
                  </w:p>
                </w:txbxContent>
              </v:textbox>
            </v:shape>
          </v:group>
        </w:pict>
      </w:r>
      <w:r w:rsidRPr="0069767D">
        <w:rPr>
          <w:noProof/>
        </w:rPr>
        <w:pict>
          <v:group id="_x0000_s1288" style="position:absolute;margin-left:3.95pt;margin-top:396.8pt;width:216.05pt;height:237.7pt;z-index:12" coordorigin="6442,4238" coordsize="4321,4754" o:regroupid="8">
            <v:shape id="_x0000_s1267" type="#_x0000_t75" style="position:absolute;left:6442;top:4238;width:4320;height:4320" stroked="t" strokeweight="1pt">
              <v:imagedata r:id="rId42" o:title="roadandstructures_cheatlake_24k"/>
            </v:shape>
            <v:shape id="_x0000_s1281" type="#_x0000_t202" style="position:absolute;left:6442;top:8609;width:4321;height:383" stroked="f">
              <v:textbox inset="0,0,0,0">
                <w:txbxContent>
                  <w:p w:rsidR="00514D7B" w:rsidRPr="00E05BF0" w:rsidRDefault="00514D7B" w:rsidP="0020723F">
                    <w:pPr>
                      <w:pStyle w:val="Caption"/>
                      <w:rPr>
                        <w:noProof/>
                      </w:rPr>
                    </w:pPr>
                    <w:r>
                      <w:t>Figure 31 - Generated Tint from Road and Structure Data</w:t>
                    </w:r>
                  </w:p>
                </w:txbxContent>
              </v:textbox>
            </v:shape>
          </v:group>
        </w:pict>
      </w:r>
      <w:r w:rsidR="008663EB">
        <w:rPr>
          <w:rFonts w:cstheme="minorHAnsi"/>
        </w:rPr>
        <w:tab/>
        <w:t>Figure</w:t>
      </w:r>
      <w:r w:rsidR="00AA7F2F">
        <w:rPr>
          <w:rFonts w:cstheme="minorHAnsi"/>
        </w:rPr>
        <w:t>s</w:t>
      </w:r>
      <w:r w:rsidR="008663EB">
        <w:rPr>
          <w:rFonts w:cstheme="minorHAnsi"/>
        </w:rPr>
        <w:t xml:space="preserve"> </w:t>
      </w:r>
      <w:r w:rsidR="006724DC">
        <w:rPr>
          <w:rFonts w:cstheme="minorHAnsi"/>
        </w:rPr>
        <w:t>29</w:t>
      </w:r>
      <w:r w:rsidR="008663EB">
        <w:rPr>
          <w:rFonts w:cstheme="minorHAnsi"/>
        </w:rPr>
        <w:t>-3</w:t>
      </w:r>
      <w:r w:rsidR="006724DC">
        <w:rPr>
          <w:rFonts w:cstheme="minorHAnsi"/>
        </w:rPr>
        <w:t>2</w:t>
      </w:r>
      <w:r w:rsidR="008663EB">
        <w:rPr>
          <w:rFonts w:cstheme="minorHAnsi"/>
        </w:rPr>
        <w:t xml:space="preserve"> display the same area of the Lake Lynn Quadrangle at 1:24,000 scale. Figure </w:t>
      </w:r>
      <w:r w:rsidR="006724DC">
        <w:rPr>
          <w:rFonts w:cstheme="minorHAnsi"/>
        </w:rPr>
        <w:t xml:space="preserve">29  </w:t>
      </w:r>
      <w:r w:rsidR="00A10F08">
        <w:rPr>
          <w:rFonts w:cstheme="minorHAnsi"/>
        </w:rPr>
        <w:t>displays tint generated from road data, which results</w:t>
      </w:r>
      <w:r w:rsidR="00AA7F2F">
        <w:rPr>
          <w:rFonts w:cstheme="minorHAnsi"/>
        </w:rPr>
        <w:t xml:space="preserve"> in </w:t>
      </w:r>
      <w:r w:rsidR="00A10F08">
        <w:rPr>
          <w:rFonts w:cstheme="minorHAnsi"/>
        </w:rPr>
        <w:t>the largest tint area.  This figure also shows how the tint foll</w:t>
      </w:r>
      <w:r w:rsidR="00AA7F2F">
        <w:rPr>
          <w:rFonts w:cstheme="minorHAnsi"/>
        </w:rPr>
        <w:t>ows the road corridors on the upper</w:t>
      </w:r>
      <w:r w:rsidR="00A10F08">
        <w:rPr>
          <w:rFonts w:cstheme="minorHAnsi"/>
        </w:rPr>
        <w:t xml:space="preserve"> left and top of the map, where the tint continues off the map.  Figure 30 shows tint generated from structure data.  </w:t>
      </w:r>
      <w:r w:rsidR="006724DC">
        <w:rPr>
          <w:rFonts w:cstheme="minorHAnsi"/>
        </w:rPr>
        <w:t xml:space="preserve">This figure shows a smaller area than </w:t>
      </w:r>
      <w:r w:rsidR="00A10F08">
        <w:rPr>
          <w:rFonts w:cstheme="minorHAnsi"/>
        </w:rPr>
        <w:t>the USGS tint (</w:t>
      </w:r>
      <w:r w:rsidR="006724DC">
        <w:rPr>
          <w:rFonts w:cstheme="minorHAnsi"/>
        </w:rPr>
        <w:t>Figure 3</w:t>
      </w:r>
      <w:r w:rsidR="00A10F08">
        <w:rPr>
          <w:rFonts w:cstheme="minorHAnsi"/>
        </w:rPr>
        <w:t>2)</w:t>
      </w:r>
      <w:r w:rsidR="006724DC">
        <w:rPr>
          <w:rFonts w:cstheme="minorHAnsi"/>
        </w:rPr>
        <w:t>, but shares very similar boundaries overall.</w:t>
      </w:r>
      <w:r w:rsidR="008663EB">
        <w:rPr>
          <w:rFonts w:cstheme="minorHAnsi"/>
        </w:rPr>
        <w:t xml:space="preserve">  </w:t>
      </w:r>
      <w:r w:rsidR="00A10F08">
        <w:rPr>
          <w:rFonts w:cstheme="minorHAnsi"/>
        </w:rPr>
        <w:t xml:space="preserve">Figure 31 </w:t>
      </w:r>
      <w:r w:rsidR="008663EB">
        <w:rPr>
          <w:rFonts w:cstheme="minorHAnsi"/>
        </w:rPr>
        <w:t xml:space="preserve">shows the tint generated from both road and structure data.  </w:t>
      </w:r>
      <w:r w:rsidR="006724DC">
        <w:rPr>
          <w:rFonts w:cstheme="minorHAnsi"/>
        </w:rPr>
        <w:t xml:space="preserve">This figure shows a similar boundary to the USGS tint area, however has included less area </w:t>
      </w:r>
      <w:r w:rsidR="00A10F08">
        <w:rPr>
          <w:rFonts w:cstheme="minorHAnsi"/>
        </w:rPr>
        <w:t>towards t</w:t>
      </w:r>
      <w:r w:rsidR="00D76ADF">
        <w:rPr>
          <w:rFonts w:cstheme="minorHAnsi"/>
        </w:rPr>
        <w:t>h</w:t>
      </w:r>
      <w:r w:rsidR="00A10F08">
        <w:rPr>
          <w:rFonts w:cstheme="minorHAnsi"/>
        </w:rPr>
        <w:t>e</w:t>
      </w:r>
      <w:r w:rsidR="00D76ADF">
        <w:rPr>
          <w:rFonts w:cstheme="minorHAnsi"/>
        </w:rPr>
        <w:t xml:space="preserve"> bottom than the structure tint.</w:t>
      </w:r>
      <w:r w:rsidR="00A10F08">
        <w:rPr>
          <w:rFonts w:cstheme="minorHAnsi"/>
        </w:rPr>
        <w:t xml:space="preserve"> </w:t>
      </w:r>
      <w:r w:rsidR="008663EB">
        <w:rPr>
          <w:rFonts w:cstheme="minorHAnsi"/>
        </w:rPr>
        <w:t xml:space="preserve"> </w:t>
      </w:r>
      <w:r w:rsidR="006724DC">
        <w:rPr>
          <w:rFonts w:cstheme="minorHAnsi"/>
        </w:rPr>
        <w:t xml:space="preserve">Figure 32 shows the original USGS topographic map.  </w:t>
      </w:r>
      <w:r w:rsidR="008663EB">
        <w:rPr>
          <w:rFonts w:cstheme="minorHAnsi"/>
        </w:rPr>
        <w:t>Though all three generated tints do not match the original USGS tint, they do all convey a</w:t>
      </w:r>
      <w:r w:rsidR="006724DC">
        <w:rPr>
          <w:rFonts w:cstheme="minorHAnsi"/>
        </w:rPr>
        <w:t xml:space="preserve"> close</w:t>
      </w:r>
      <w:r w:rsidR="008663EB">
        <w:rPr>
          <w:rFonts w:cstheme="minorHAnsi"/>
        </w:rPr>
        <w:t xml:space="preserve"> approximation to it.  For further visualization of the urban tint generated from both road and structure data see VERSION C of the demonstration maps. </w:t>
      </w:r>
    </w:p>
    <w:p w:rsidR="003D47C5" w:rsidRDefault="0069767D" w:rsidP="00C943F1">
      <w:pPr>
        <w:pStyle w:val="Heading2"/>
      </w:pPr>
      <w:r>
        <w:rPr>
          <w:noProof/>
          <w:lang w:bidi="ar-SA"/>
        </w:rPr>
        <w:pict>
          <v:group id="_x0000_s1587" style="position:absolute;margin-left:245.35pt;margin-top:232.4pt;width:216.1pt;height:237.7pt;z-index:67" coordorigin="6257,10143" coordsize="4322,4754">
            <v:shape id="_x0000_s1266" type="#_x0000_t75" style="position:absolute;left:6259;top:10143;width:4320;height:4320" o:regroupid="72" stroked="t" strokeweight="1pt">
              <v:imagedata r:id="rId43" o:title="DRG_cheatlake_24k"/>
            </v:shape>
            <v:shape id="_x0000_s1284" type="#_x0000_t202" style="position:absolute;left:6257;top:14514;width:3643;height:383" o:regroupid="72" stroked="f">
              <v:textbox inset="0,0,0,0">
                <w:txbxContent>
                  <w:p w:rsidR="00514D7B" w:rsidRPr="00E05BF0" w:rsidRDefault="00514D7B" w:rsidP="00885E78">
                    <w:pPr>
                      <w:pStyle w:val="Caption"/>
                      <w:rPr>
                        <w:noProof/>
                      </w:rPr>
                    </w:pPr>
                    <w:r>
                      <w:t>Figure 32 - USGS Topographic Map (Lake Lynn)</w:t>
                    </w:r>
                  </w:p>
                </w:txbxContent>
              </v:textbox>
            </v:shape>
          </v:group>
        </w:pict>
      </w:r>
      <w:r w:rsidR="008663EB">
        <w:br w:type="page"/>
      </w:r>
      <w:bookmarkStart w:id="73" w:name="_Toc247689977"/>
      <w:bookmarkStart w:id="74" w:name="_Toc247942126"/>
      <w:bookmarkStart w:id="75" w:name="_Toc248652147"/>
      <w:r w:rsidR="00214384">
        <w:lastRenderedPageBreak/>
        <w:t>1</w:t>
      </w:r>
      <w:r w:rsidR="006F41F3">
        <w:t>.4.0</w:t>
      </w:r>
      <w:r w:rsidR="003D47C5">
        <w:t xml:space="preserve"> Cartographic Process Steps</w:t>
      </w:r>
      <w:bookmarkEnd w:id="73"/>
      <w:bookmarkEnd w:id="74"/>
      <w:bookmarkEnd w:id="75"/>
    </w:p>
    <w:p w:rsidR="006F41F3" w:rsidRPr="002F6BD0" w:rsidRDefault="00A0591C" w:rsidP="00745427">
      <w:pPr>
        <w:rPr>
          <w:rFonts w:cstheme="minorHAnsi"/>
        </w:rPr>
      </w:pPr>
      <w:r>
        <w:rPr>
          <w:rFonts w:cstheme="minorHAnsi"/>
        </w:rPr>
        <w:t>Alt</w:t>
      </w:r>
      <w:r w:rsidR="002F6BD0">
        <w:rPr>
          <w:rFonts w:cstheme="minorHAnsi"/>
        </w:rPr>
        <w:t xml:space="preserve">hough the </w:t>
      </w:r>
      <w:r w:rsidR="00FF5F6B">
        <w:rPr>
          <w:rFonts w:cstheme="minorHAnsi"/>
        </w:rPr>
        <w:t>method</w:t>
      </w:r>
      <w:r w:rsidR="002F6BD0">
        <w:rPr>
          <w:rFonts w:cstheme="minorHAnsi"/>
        </w:rPr>
        <w:t xml:space="preserve"> of generating candidate urban tint areas may differ</w:t>
      </w:r>
      <w:r>
        <w:rPr>
          <w:rFonts w:cstheme="minorHAnsi"/>
        </w:rPr>
        <w:t>, there</w:t>
      </w:r>
      <w:r w:rsidR="00FF5F6B">
        <w:rPr>
          <w:rFonts w:cstheme="minorHAnsi"/>
        </w:rPr>
        <w:t xml:space="preserve"> </w:t>
      </w:r>
      <w:r>
        <w:rPr>
          <w:rFonts w:cstheme="minorHAnsi"/>
        </w:rPr>
        <w:t xml:space="preserve">are similar processes for generating the </w:t>
      </w:r>
      <w:r w:rsidR="00FF5F6B">
        <w:rPr>
          <w:rFonts w:cstheme="minorHAnsi"/>
        </w:rPr>
        <w:t>cartographic output</w:t>
      </w:r>
      <w:r w:rsidR="002F6BD0">
        <w:rPr>
          <w:rFonts w:cstheme="minorHAnsi"/>
        </w:rPr>
        <w:t>.</w:t>
      </w:r>
      <w:r w:rsidR="00FF5F6B">
        <w:rPr>
          <w:rFonts w:cstheme="minorHAnsi"/>
        </w:rPr>
        <w:t xml:space="preserve"> </w:t>
      </w:r>
      <w:r w:rsidR="00044115">
        <w:rPr>
          <w:rFonts w:cstheme="minorHAnsi"/>
        </w:rPr>
        <w:t xml:space="preserve"> The cartographic process begins after the density rasters have been reclassified into a two class, integer raster.  This reclassified raster is then converted to polygon</w:t>
      </w:r>
      <w:r w:rsidR="00214384">
        <w:rPr>
          <w:rFonts w:cstheme="minorHAnsi"/>
        </w:rPr>
        <w:t>s</w:t>
      </w:r>
      <w:r w:rsidR="00044115">
        <w:rPr>
          <w:rFonts w:cstheme="minorHAnsi"/>
        </w:rPr>
        <w:t xml:space="preserve"> for further refinement.  </w:t>
      </w:r>
      <w:r w:rsidR="00FF5F6B">
        <w:rPr>
          <w:rFonts w:cstheme="minorHAnsi"/>
        </w:rPr>
        <w:t>Any a</w:t>
      </w:r>
      <w:r w:rsidR="002F6BD0">
        <w:rPr>
          <w:rFonts w:cstheme="minorHAnsi"/>
        </w:rPr>
        <w:t xml:space="preserve">reas of </w:t>
      </w:r>
      <w:r w:rsidR="00FF5F6B">
        <w:rPr>
          <w:rFonts w:cstheme="minorHAnsi"/>
        </w:rPr>
        <w:t xml:space="preserve">variance </w:t>
      </w:r>
      <w:r w:rsidR="00AA7F2F">
        <w:rPr>
          <w:rFonts w:cstheme="minorHAnsi"/>
        </w:rPr>
        <w:t xml:space="preserve">from standard procedures </w:t>
      </w:r>
      <w:r w:rsidR="002F6BD0">
        <w:rPr>
          <w:rFonts w:cstheme="minorHAnsi"/>
        </w:rPr>
        <w:t xml:space="preserve">will be noted when appropriate. </w:t>
      </w:r>
    </w:p>
    <w:p w:rsidR="006F41F3" w:rsidRDefault="006F41F3" w:rsidP="00214384">
      <w:pPr>
        <w:pStyle w:val="Heading3"/>
      </w:pPr>
      <w:bookmarkStart w:id="76" w:name="_Toc247689978"/>
      <w:bookmarkStart w:id="77" w:name="_Toc247942127"/>
      <w:bookmarkStart w:id="78" w:name="_Toc248652148"/>
      <w:r>
        <w:t>1.4.1</w:t>
      </w:r>
      <w:r w:rsidR="003D47C5">
        <w:t xml:space="preserve"> </w:t>
      </w:r>
      <w:r w:rsidR="003D47C5" w:rsidRPr="00BF27AC">
        <w:t>Raster to Polygon</w:t>
      </w:r>
      <w:bookmarkEnd w:id="76"/>
      <w:bookmarkEnd w:id="77"/>
      <w:bookmarkEnd w:id="78"/>
      <w:r w:rsidR="003D47C5">
        <w:t xml:space="preserve"> </w:t>
      </w:r>
    </w:p>
    <w:p w:rsidR="00E359FC" w:rsidRDefault="0069767D" w:rsidP="00745427">
      <w:pPr>
        <w:rPr>
          <w:rFonts w:cstheme="minorHAnsi"/>
        </w:rPr>
      </w:pPr>
      <w:r>
        <w:rPr>
          <w:rFonts w:cstheme="minorHAnsi"/>
          <w:noProof/>
          <w:lang w:bidi="ar-SA"/>
        </w:rPr>
        <w:pict>
          <v:group id="_x0000_s1573" style="position:absolute;margin-left:236.95pt;margin-top:111.9pt;width:228.45pt;height:61.45pt;z-index:59" coordorigin="6179,5370" coordsize="4569,1229">
            <v:shape id="_x0000_s1242" type="#_x0000_t202" style="position:absolute;left:6179;top:5370;width:4569;height:914;mso-width-relative:margin;mso-height-relative:margin" o:regroupid="65">
              <v:textbox style="mso-next-textbox:#_x0000_s1242">
                <w:txbxContent>
                  <w:p w:rsidR="00514D7B" w:rsidRPr="00A95A60" w:rsidRDefault="00514D7B" w:rsidP="00A95A60">
                    <w:pPr>
                      <w:pStyle w:val="Quote"/>
                    </w:pPr>
                    <w:r w:rsidRPr="00A95A60">
                      <w:rPr>
                        <w:rStyle w:val="QuoteChar"/>
                        <w:i/>
                        <w:iCs/>
                      </w:rPr>
                      <w:t>Capture Conditions: If BUILT-UP AREA is &gt; 30% built-up, and is &gt; 40 acres in size, and is &gt; 660 feet along the shortest axis, then</w:t>
                    </w:r>
                    <w:r w:rsidRPr="00A95A60">
                      <w:t xml:space="preserve"> capture.</w:t>
                    </w:r>
                  </w:p>
                </w:txbxContent>
              </v:textbox>
            </v:shape>
            <v:shape id="_x0000_s1248" type="#_x0000_t202" style="position:absolute;left:6179;top:6314;width:4569;height:285" o:regroupid="65" stroked="f">
              <v:textbox style="mso-next-textbox:#_x0000_s1248" inset="0,0,0,0">
                <w:txbxContent>
                  <w:p w:rsidR="00514D7B" w:rsidRPr="00967B21" w:rsidRDefault="00514D7B" w:rsidP="00C1743D">
                    <w:pPr>
                      <w:pStyle w:val="Caption"/>
                    </w:pPr>
                    <w:r>
                      <w:t xml:space="preserve">Box 5 </w:t>
                    </w:r>
                    <w:r w:rsidRPr="00967B21">
                      <w:rPr>
                        <w:b w:val="0"/>
                      </w:rPr>
                      <w:t xml:space="preserve">- </w:t>
                    </w:r>
                    <w:r w:rsidRPr="00967B21">
                      <w:rPr>
                        <w:rFonts w:ascii="Times New Roman" w:hAnsi="Times New Roman"/>
                        <w:b w:val="0"/>
                        <w:sz w:val="20"/>
                        <w:szCs w:val="20"/>
                      </w:rPr>
                      <w:t>Part 6, NMP Technical Instructions</w:t>
                    </w:r>
                  </w:p>
                  <w:p w:rsidR="00514D7B" w:rsidRPr="00C1743D" w:rsidRDefault="00514D7B" w:rsidP="00C1743D"/>
                </w:txbxContent>
              </v:textbox>
            </v:shape>
            <w10:wrap type="square"/>
          </v:group>
        </w:pict>
      </w:r>
      <w:r w:rsidR="003D47C5" w:rsidRPr="005E5447">
        <w:rPr>
          <w:rFonts w:cstheme="minorHAnsi"/>
        </w:rPr>
        <w:t>This</w:t>
      </w:r>
      <w:r w:rsidR="002F6BD0">
        <w:rPr>
          <w:rFonts w:cstheme="minorHAnsi"/>
        </w:rPr>
        <w:t xml:space="preserve"> step converts</w:t>
      </w:r>
      <w:r w:rsidR="003D47C5" w:rsidRPr="005E5447">
        <w:rPr>
          <w:rFonts w:cstheme="minorHAnsi"/>
        </w:rPr>
        <w:t xml:space="preserve"> the reclassified raster </w:t>
      </w:r>
      <w:r w:rsidR="002F6BD0">
        <w:rPr>
          <w:rFonts w:cstheme="minorHAnsi"/>
        </w:rPr>
        <w:t xml:space="preserve">data </w:t>
      </w:r>
      <w:r w:rsidR="00F266F5">
        <w:rPr>
          <w:rFonts w:cstheme="minorHAnsi"/>
        </w:rPr>
        <w:t>in</w:t>
      </w:r>
      <w:r w:rsidR="002F6BD0">
        <w:rPr>
          <w:rFonts w:cstheme="minorHAnsi"/>
        </w:rPr>
        <w:t xml:space="preserve">to a polygon layer.  </w:t>
      </w:r>
      <w:r w:rsidR="0039022E">
        <w:rPr>
          <w:rFonts w:cstheme="minorHAnsi"/>
        </w:rPr>
        <w:t xml:space="preserve">The conversion to a polygon layer is necessary for a number of reasons.  Many </w:t>
      </w:r>
      <w:r w:rsidR="00214384">
        <w:rPr>
          <w:rFonts w:cstheme="minorHAnsi"/>
        </w:rPr>
        <w:t xml:space="preserve">cartographic  enhancement </w:t>
      </w:r>
      <w:r w:rsidR="0039022E">
        <w:rPr>
          <w:rFonts w:cstheme="minorHAnsi"/>
        </w:rPr>
        <w:t xml:space="preserve">processes and end use of the tint layer require a </w:t>
      </w:r>
      <w:r w:rsidR="00214384">
        <w:rPr>
          <w:rFonts w:cstheme="minorHAnsi"/>
        </w:rPr>
        <w:t xml:space="preserve">vector </w:t>
      </w:r>
      <w:r w:rsidR="0039022E">
        <w:rPr>
          <w:rFonts w:cstheme="minorHAnsi"/>
        </w:rPr>
        <w:t xml:space="preserve">dataset, not a raster data format.  </w:t>
      </w:r>
      <w:r w:rsidR="002F6BD0">
        <w:rPr>
          <w:rFonts w:cstheme="minorHAnsi"/>
        </w:rPr>
        <w:t>For this research we</w:t>
      </w:r>
      <w:r w:rsidR="0039022E">
        <w:rPr>
          <w:rFonts w:cstheme="minorHAnsi"/>
        </w:rPr>
        <w:t xml:space="preserve"> converted the raster to</w:t>
      </w:r>
      <w:r w:rsidR="002F6BD0">
        <w:rPr>
          <w:rFonts w:cstheme="minorHAnsi"/>
        </w:rPr>
        <w:t xml:space="preserve"> </w:t>
      </w:r>
      <w:r w:rsidR="00A251FE">
        <w:rPr>
          <w:rFonts w:cstheme="minorHAnsi"/>
        </w:rPr>
        <w:t xml:space="preserve">the </w:t>
      </w:r>
      <w:r w:rsidR="00044115">
        <w:rPr>
          <w:rFonts w:cstheme="minorHAnsi"/>
        </w:rPr>
        <w:t>S</w:t>
      </w:r>
      <w:r w:rsidR="002F6BD0">
        <w:rPr>
          <w:rFonts w:cstheme="minorHAnsi"/>
        </w:rPr>
        <w:t>hapefile</w:t>
      </w:r>
      <w:r w:rsidR="00A251FE">
        <w:rPr>
          <w:rFonts w:cstheme="minorHAnsi"/>
        </w:rPr>
        <w:t xml:space="preserve"> format</w:t>
      </w:r>
      <w:r w:rsidR="00044115">
        <w:rPr>
          <w:rFonts w:cstheme="minorHAnsi"/>
        </w:rPr>
        <w:t>, though a geodatabase feature class could be used</w:t>
      </w:r>
      <w:r w:rsidR="002F6BD0">
        <w:rPr>
          <w:rFonts w:cstheme="minorHAnsi"/>
        </w:rPr>
        <w:t>.   This step used</w:t>
      </w:r>
      <w:r w:rsidR="003D47C5">
        <w:rPr>
          <w:rFonts w:cstheme="minorHAnsi"/>
        </w:rPr>
        <w:t xml:space="preserve"> the reclassified value</w:t>
      </w:r>
      <w:r w:rsidR="00214384">
        <w:rPr>
          <w:rFonts w:cstheme="minorHAnsi"/>
        </w:rPr>
        <w:t>s</w:t>
      </w:r>
      <w:r w:rsidR="00F266F5">
        <w:rPr>
          <w:rFonts w:cstheme="minorHAnsi"/>
        </w:rPr>
        <w:t xml:space="preserve"> </w:t>
      </w:r>
      <w:r w:rsidR="003D47C5">
        <w:rPr>
          <w:rFonts w:cstheme="minorHAnsi"/>
        </w:rPr>
        <w:t xml:space="preserve"> to create</w:t>
      </w:r>
      <w:r w:rsidR="003D47C5" w:rsidRPr="005E5447">
        <w:rPr>
          <w:rFonts w:cstheme="minorHAnsi"/>
        </w:rPr>
        <w:t xml:space="preserve"> a polygon layer</w:t>
      </w:r>
      <w:r w:rsidR="00F266F5">
        <w:rPr>
          <w:rFonts w:cstheme="minorHAnsi"/>
        </w:rPr>
        <w:t xml:space="preserve"> </w:t>
      </w:r>
      <w:r w:rsidR="00214384">
        <w:rPr>
          <w:rFonts w:cstheme="minorHAnsi"/>
        </w:rPr>
        <w:t>attributed</w:t>
      </w:r>
      <w:r w:rsidR="00F266F5">
        <w:rPr>
          <w:rFonts w:cstheme="minorHAnsi"/>
        </w:rPr>
        <w:t xml:space="preserve"> on class value</w:t>
      </w:r>
      <w:r w:rsidR="003D47C5" w:rsidRPr="005E5447">
        <w:rPr>
          <w:rFonts w:cstheme="minorHAnsi"/>
        </w:rPr>
        <w:t xml:space="preserve">.  </w:t>
      </w:r>
      <w:r w:rsidR="00E359FC">
        <w:rPr>
          <w:rFonts w:cstheme="minorHAnsi"/>
        </w:rPr>
        <w:t xml:space="preserve">During this step, we remove all polygons of class value of 1 </w:t>
      </w:r>
      <w:r w:rsidR="00701383">
        <w:rPr>
          <w:rFonts w:cstheme="minorHAnsi"/>
        </w:rPr>
        <w:t xml:space="preserve">(See Figure </w:t>
      </w:r>
      <w:r w:rsidR="00214384">
        <w:rPr>
          <w:rFonts w:cstheme="minorHAnsi"/>
        </w:rPr>
        <w:t>13</w:t>
      </w:r>
      <w:r w:rsidR="00701383">
        <w:rPr>
          <w:rFonts w:cstheme="minorHAnsi"/>
        </w:rPr>
        <w:t>).</w:t>
      </w:r>
      <w:r w:rsidR="00E359FC">
        <w:rPr>
          <w:rFonts w:cstheme="minorHAnsi"/>
        </w:rPr>
        <w:t xml:space="preserve"> </w:t>
      </w:r>
      <w:r w:rsidR="00701383">
        <w:rPr>
          <w:rFonts w:cstheme="minorHAnsi"/>
        </w:rPr>
        <w:t xml:space="preserve"> </w:t>
      </w:r>
      <w:r w:rsidR="0019207E">
        <w:rPr>
          <w:rFonts w:cstheme="minorHAnsi"/>
        </w:rPr>
        <w:t xml:space="preserve">One variable to note using the ArcGIS tool "Raster to Polygon" is the option </w:t>
      </w:r>
      <w:r w:rsidR="00044115">
        <w:rPr>
          <w:rFonts w:cstheme="minorHAnsi"/>
        </w:rPr>
        <w:t>to</w:t>
      </w:r>
      <w:r w:rsidR="00F266F5">
        <w:rPr>
          <w:rFonts w:cstheme="minorHAnsi"/>
        </w:rPr>
        <w:t xml:space="preserve"> simplify</w:t>
      </w:r>
      <w:r w:rsidR="0019207E">
        <w:rPr>
          <w:rFonts w:cstheme="minorHAnsi"/>
        </w:rPr>
        <w:t xml:space="preserve"> polygon</w:t>
      </w:r>
      <w:r w:rsidR="00F266F5">
        <w:rPr>
          <w:rFonts w:cstheme="minorHAnsi"/>
        </w:rPr>
        <w:t xml:space="preserve"> features</w:t>
      </w:r>
      <w:r w:rsidR="0019207E">
        <w:rPr>
          <w:rFonts w:cstheme="minorHAnsi"/>
        </w:rPr>
        <w:t xml:space="preserve">. This option is not used in this step to allow for a separate smooth step later. </w:t>
      </w:r>
    </w:p>
    <w:p w:rsidR="0019207E" w:rsidRDefault="0019207E" w:rsidP="00214384">
      <w:pPr>
        <w:pStyle w:val="Heading3"/>
      </w:pPr>
      <w:bookmarkStart w:id="79" w:name="_Toc247689979"/>
      <w:bookmarkStart w:id="80" w:name="_Toc247942128"/>
      <w:bookmarkStart w:id="81" w:name="_Toc248652149"/>
      <w:r>
        <w:t xml:space="preserve">1.4.2 </w:t>
      </w:r>
      <w:r w:rsidR="00226E15">
        <w:t xml:space="preserve">Remove </w:t>
      </w:r>
      <w:r w:rsidR="0039022E">
        <w:t>Polygons</w:t>
      </w:r>
      <w:bookmarkEnd w:id="79"/>
      <w:bookmarkEnd w:id="80"/>
      <w:bookmarkEnd w:id="81"/>
    </w:p>
    <w:p w:rsidR="00C2267C" w:rsidRPr="007D412E" w:rsidRDefault="0039022E" w:rsidP="00745427">
      <w:pPr>
        <w:rPr>
          <w:rFonts w:cstheme="minorHAnsi"/>
        </w:rPr>
      </w:pPr>
      <w:r>
        <w:rPr>
          <w:rFonts w:cstheme="minorHAnsi"/>
        </w:rPr>
        <w:t xml:space="preserve"> </w:t>
      </w:r>
      <w:r w:rsidR="00E359FC">
        <w:rPr>
          <w:rFonts w:cstheme="minorHAnsi"/>
        </w:rPr>
        <w:t xml:space="preserve">This step </w:t>
      </w:r>
      <w:r>
        <w:rPr>
          <w:rFonts w:cstheme="minorHAnsi"/>
        </w:rPr>
        <w:t xml:space="preserve">removes polygons </w:t>
      </w:r>
      <w:r w:rsidR="00226E15">
        <w:rPr>
          <w:rFonts w:cstheme="minorHAnsi"/>
        </w:rPr>
        <w:t>using</w:t>
      </w:r>
      <w:r w:rsidR="0019207E">
        <w:rPr>
          <w:rFonts w:cstheme="minorHAnsi"/>
        </w:rPr>
        <w:t xml:space="preserve"> a threshold </w:t>
      </w:r>
      <w:r w:rsidR="00C2267C">
        <w:rPr>
          <w:rFonts w:cstheme="minorHAnsi"/>
        </w:rPr>
        <w:t xml:space="preserve">based on </w:t>
      </w:r>
      <w:r w:rsidR="00226E15">
        <w:rPr>
          <w:rFonts w:cstheme="minorHAnsi"/>
        </w:rPr>
        <w:t xml:space="preserve">the </w:t>
      </w:r>
      <w:r w:rsidR="00E359FC">
        <w:rPr>
          <w:rFonts w:cstheme="minorHAnsi"/>
        </w:rPr>
        <w:t>size of the polygon.</w:t>
      </w:r>
      <w:r w:rsidR="00226E15">
        <w:rPr>
          <w:rFonts w:cstheme="minorHAnsi"/>
        </w:rPr>
        <w:t xml:space="preserve"> </w:t>
      </w:r>
      <w:r w:rsidR="0019207E">
        <w:rPr>
          <w:rFonts w:cstheme="minorHAnsi"/>
        </w:rPr>
        <w:t xml:space="preserve"> </w:t>
      </w:r>
      <w:r w:rsidR="00D00C65">
        <w:rPr>
          <w:rFonts w:cstheme="minorHAnsi"/>
        </w:rPr>
        <w:t xml:space="preserve">This </w:t>
      </w:r>
      <w:r w:rsidR="00C1743D">
        <w:rPr>
          <w:rFonts w:cstheme="minorHAnsi"/>
        </w:rPr>
        <w:t xml:space="preserve">step </w:t>
      </w:r>
      <w:r w:rsidR="00FE647C">
        <w:rPr>
          <w:rFonts w:cstheme="minorHAnsi"/>
        </w:rPr>
        <w:t xml:space="preserve">is </w:t>
      </w:r>
      <w:r w:rsidR="00C37AC4">
        <w:rPr>
          <w:rFonts w:cstheme="minorHAnsi"/>
        </w:rPr>
        <w:t xml:space="preserve">based on the </w:t>
      </w:r>
      <w:r w:rsidR="00214384">
        <w:rPr>
          <w:rFonts w:cstheme="minorHAnsi"/>
        </w:rPr>
        <w:t xml:space="preserve">NMP </w:t>
      </w:r>
      <w:r w:rsidR="00C37AC4">
        <w:rPr>
          <w:rFonts w:cstheme="minorHAnsi"/>
        </w:rPr>
        <w:t xml:space="preserve">Part 6 </w:t>
      </w:r>
      <w:r w:rsidR="00FE647C" w:rsidRPr="00C1743D">
        <w:rPr>
          <w:rFonts w:cstheme="minorHAnsi"/>
        </w:rPr>
        <w:t xml:space="preserve">(Box </w:t>
      </w:r>
      <w:r w:rsidR="00DA32BB">
        <w:rPr>
          <w:rFonts w:cstheme="minorHAnsi"/>
        </w:rPr>
        <w:t>5</w:t>
      </w:r>
      <w:r w:rsidR="00FE647C" w:rsidRPr="00C1743D">
        <w:rPr>
          <w:rFonts w:cstheme="minorHAnsi"/>
        </w:rPr>
        <w:t>)</w:t>
      </w:r>
      <w:r w:rsidR="00C37AC4">
        <w:rPr>
          <w:rFonts w:cstheme="minorHAnsi"/>
        </w:rPr>
        <w:t xml:space="preserve"> minimum area size. </w:t>
      </w:r>
      <w:r w:rsidR="00C2267C">
        <w:rPr>
          <w:rFonts w:cstheme="minorHAnsi"/>
        </w:rPr>
        <w:t xml:space="preserve"> </w:t>
      </w:r>
      <w:r w:rsidR="00E359FC" w:rsidRPr="00E359FC">
        <w:rPr>
          <w:rFonts w:cstheme="minorHAnsi"/>
        </w:rPr>
        <w:t>Figure 3</w:t>
      </w:r>
      <w:r w:rsidR="00235CAA">
        <w:rPr>
          <w:rFonts w:cstheme="minorHAnsi"/>
        </w:rPr>
        <w:t>6</w:t>
      </w:r>
      <w:r w:rsidR="007D412E">
        <w:rPr>
          <w:rFonts w:cstheme="minorHAnsi"/>
        </w:rPr>
        <w:t xml:space="preserve"> shows areas over 40 acres in purple a</w:t>
      </w:r>
      <w:r w:rsidR="00E359FC">
        <w:rPr>
          <w:rFonts w:cstheme="minorHAnsi"/>
        </w:rPr>
        <w:t>nd areas under 40 acres in red.</w:t>
      </w:r>
    </w:p>
    <w:p w:rsidR="008D64AF" w:rsidRDefault="00C2267C" w:rsidP="00745427">
      <w:pPr>
        <w:rPr>
          <w:rFonts w:cstheme="minorHAnsi"/>
        </w:rPr>
      </w:pPr>
      <w:r>
        <w:rPr>
          <w:rFonts w:cstheme="minorHAnsi"/>
        </w:rPr>
        <w:tab/>
      </w:r>
      <w:r w:rsidR="009A349F">
        <w:rPr>
          <w:rFonts w:cstheme="minorHAnsi"/>
        </w:rPr>
        <w:t>T</w:t>
      </w:r>
      <w:r>
        <w:rPr>
          <w:rFonts w:cstheme="minorHAnsi"/>
        </w:rPr>
        <w:t>his step was performed</w:t>
      </w:r>
      <w:r w:rsidR="0066665B">
        <w:rPr>
          <w:rFonts w:cstheme="minorHAnsi"/>
        </w:rPr>
        <w:t xml:space="preserve"> in two different </w:t>
      </w:r>
      <w:r w:rsidR="008D64AF">
        <w:rPr>
          <w:rFonts w:cstheme="minorHAnsi"/>
        </w:rPr>
        <w:t>orders</w:t>
      </w:r>
      <w:r w:rsidR="0066665B">
        <w:rPr>
          <w:rFonts w:cstheme="minorHAnsi"/>
        </w:rPr>
        <w:t xml:space="preserve"> during the process; </w:t>
      </w:r>
      <w:r>
        <w:rPr>
          <w:rFonts w:cstheme="minorHAnsi"/>
        </w:rPr>
        <w:t>before and after aggregation</w:t>
      </w:r>
      <w:r w:rsidR="0066665B">
        <w:rPr>
          <w:rFonts w:cstheme="minorHAnsi"/>
        </w:rPr>
        <w:t>. Changing the order of this process step has</w:t>
      </w:r>
      <w:r>
        <w:rPr>
          <w:rFonts w:cstheme="minorHAnsi"/>
        </w:rPr>
        <w:t xml:space="preserve"> </w:t>
      </w:r>
      <w:r w:rsidR="0066665B">
        <w:rPr>
          <w:rFonts w:cstheme="minorHAnsi"/>
        </w:rPr>
        <w:t xml:space="preserve">consequences </w:t>
      </w:r>
      <w:r w:rsidR="00226E15">
        <w:rPr>
          <w:rFonts w:cstheme="minorHAnsi"/>
        </w:rPr>
        <w:t xml:space="preserve">that effect the </w:t>
      </w:r>
      <w:r w:rsidR="008D64AF">
        <w:rPr>
          <w:rFonts w:cstheme="minorHAnsi"/>
        </w:rPr>
        <w:t xml:space="preserve">composition of the candidate </w:t>
      </w:r>
      <w:r w:rsidR="0066665B">
        <w:rPr>
          <w:rFonts w:cstheme="minorHAnsi"/>
        </w:rPr>
        <w:t>area</w:t>
      </w:r>
      <w:r w:rsidR="00214384">
        <w:rPr>
          <w:rFonts w:cstheme="minorHAnsi"/>
        </w:rPr>
        <w:t>s</w:t>
      </w:r>
      <w:r>
        <w:rPr>
          <w:rFonts w:cstheme="minorHAnsi"/>
        </w:rPr>
        <w:t>.</w:t>
      </w:r>
      <w:r w:rsidR="00226E15">
        <w:rPr>
          <w:rFonts w:cstheme="minorHAnsi"/>
        </w:rPr>
        <w:t xml:space="preserve"> See section 1.4.3 for further explanation. </w:t>
      </w:r>
    </w:p>
    <w:p w:rsidR="00226E15" w:rsidRDefault="0069767D" w:rsidP="00214384">
      <w:pPr>
        <w:pStyle w:val="Heading3"/>
      </w:pPr>
      <w:r>
        <w:rPr>
          <w:noProof/>
        </w:rPr>
        <w:pict>
          <v:group id="_x0000_s1292" style="position:absolute;margin-left:244.45pt;margin-top:16.9pt;width:3in;height:230.2pt;z-index:11" coordorigin="6373,6765" coordsize="4320,4604">
            <v:shape id="_x0000_s1244" type="#_x0000_t75" style="position:absolute;left:6373;top:6765;width:4320;height:4320" stroked="t">
              <v:imagedata r:id="rId44" o:title="mtwn250k_40acres"/>
            </v:shape>
            <v:shape id="_x0000_s1249" type="#_x0000_t202" style="position:absolute;left:6373;top:11119;width:3456;height:250" stroked="f">
              <v:textbox inset="0,0,0,0">
                <w:txbxContent>
                  <w:p w:rsidR="00514D7B" w:rsidRPr="00A3199C" w:rsidRDefault="00514D7B" w:rsidP="00C1743D">
                    <w:pPr>
                      <w:pStyle w:val="Caption"/>
                      <w:rPr>
                        <w:noProof/>
                      </w:rPr>
                    </w:pPr>
                    <w:r>
                      <w:t>Figure 36 - Candidate areas  &lt; 40 acres in red.</w:t>
                    </w:r>
                  </w:p>
                </w:txbxContent>
              </v:textbox>
            </v:shape>
            <w10:wrap type="square"/>
          </v:group>
        </w:pict>
      </w:r>
      <w:bookmarkStart w:id="82" w:name="_Toc247689980"/>
      <w:bookmarkStart w:id="83" w:name="_Toc247942129"/>
      <w:bookmarkStart w:id="84" w:name="_Toc248652150"/>
      <w:r w:rsidR="00226E15">
        <w:t xml:space="preserve">1.4.3 </w:t>
      </w:r>
      <w:r w:rsidR="00226E15" w:rsidRPr="00BF27AC">
        <w:t>Aggregation</w:t>
      </w:r>
      <w:bookmarkEnd w:id="82"/>
      <w:bookmarkEnd w:id="83"/>
      <w:bookmarkEnd w:id="84"/>
      <w:r w:rsidR="00226E15">
        <w:t xml:space="preserve"> </w:t>
      </w:r>
    </w:p>
    <w:p w:rsidR="006035C2" w:rsidRDefault="00226E15" w:rsidP="00745427">
      <w:pPr>
        <w:rPr>
          <w:rFonts w:cstheme="minorHAnsi"/>
        </w:rPr>
      </w:pPr>
      <w:r>
        <w:rPr>
          <w:rFonts w:cstheme="minorHAnsi"/>
        </w:rPr>
        <w:t>This step performs an aggregation function o</w:t>
      </w:r>
      <w:r w:rsidR="00AA7F2F">
        <w:rPr>
          <w:rFonts w:cstheme="minorHAnsi"/>
        </w:rPr>
        <w:t>n</w:t>
      </w:r>
      <w:r>
        <w:rPr>
          <w:rFonts w:cstheme="minorHAnsi"/>
        </w:rPr>
        <w:t xml:space="preserve"> the candidate urban area polygons.  </w:t>
      </w:r>
      <w:r w:rsidR="00DA32BB">
        <w:rPr>
          <w:rFonts w:cstheme="minorHAnsi"/>
        </w:rPr>
        <w:t xml:space="preserve">This step is based on the Part 6 Technical Specification </w:t>
      </w:r>
      <w:r w:rsidR="00DA32BB" w:rsidRPr="00C1743D">
        <w:rPr>
          <w:rFonts w:cstheme="minorHAnsi"/>
        </w:rPr>
        <w:t xml:space="preserve">(See Box </w:t>
      </w:r>
      <w:r w:rsidR="00DA32BB">
        <w:rPr>
          <w:rFonts w:cstheme="minorHAnsi"/>
        </w:rPr>
        <w:t>6</w:t>
      </w:r>
      <w:r w:rsidR="00DA32BB" w:rsidRPr="00C1743D">
        <w:rPr>
          <w:rFonts w:cstheme="minorHAnsi"/>
        </w:rPr>
        <w:t>)</w:t>
      </w:r>
      <w:r w:rsidR="00DA32BB">
        <w:rPr>
          <w:rFonts w:cstheme="minorHAnsi"/>
        </w:rPr>
        <w:t>.</w:t>
      </w:r>
      <w:r w:rsidR="00DA32BB" w:rsidRPr="00C1743D">
        <w:rPr>
          <w:rFonts w:cstheme="minorHAnsi"/>
        </w:rPr>
        <w:t xml:space="preserve"> </w:t>
      </w:r>
      <w:r w:rsidRPr="005E5447">
        <w:rPr>
          <w:rFonts w:cstheme="minorHAnsi"/>
        </w:rPr>
        <w:t xml:space="preserve">The aggregation </w:t>
      </w:r>
      <w:r>
        <w:rPr>
          <w:rFonts w:cstheme="minorHAnsi"/>
        </w:rPr>
        <w:t xml:space="preserve">step </w:t>
      </w:r>
      <w:r w:rsidRPr="005E5447">
        <w:rPr>
          <w:rFonts w:cstheme="minorHAnsi"/>
        </w:rPr>
        <w:t>accomplishes several tasks; first it combines adjacent polygons</w:t>
      </w:r>
      <w:r>
        <w:rPr>
          <w:rFonts w:cstheme="minorHAnsi"/>
        </w:rPr>
        <w:t xml:space="preserve"> that are within 660</w:t>
      </w:r>
      <w:r w:rsidR="00FE647C">
        <w:rPr>
          <w:rFonts w:cstheme="minorHAnsi"/>
        </w:rPr>
        <w:t xml:space="preserve"> </w:t>
      </w:r>
      <w:r>
        <w:rPr>
          <w:rFonts w:cstheme="minorHAnsi"/>
        </w:rPr>
        <w:t>f</w:t>
      </w:r>
      <w:r w:rsidR="00FE647C">
        <w:rPr>
          <w:rFonts w:cstheme="minorHAnsi"/>
        </w:rPr>
        <w:t>ee</w:t>
      </w:r>
      <w:r>
        <w:rPr>
          <w:rFonts w:cstheme="minorHAnsi"/>
        </w:rPr>
        <w:t>t</w:t>
      </w:r>
      <w:r w:rsidR="00FE647C">
        <w:rPr>
          <w:rFonts w:cstheme="minorHAnsi"/>
        </w:rPr>
        <w:t xml:space="preserve"> of each other</w:t>
      </w:r>
      <w:r w:rsidR="006035C2">
        <w:rPr>
          <w:rFonts w:cstheme="minorHAnsi"/>
        </w:rPr>
        <w:t>.</w:t>
      </w:r>
    </w:p>
    <w:p w:rsidR="00C02FC2" w:rsidRDefault="006035C2" w:rsidP="00745427">
      <w:pPr>
        <w:rPr>
          <w:rFonts w:cstheme="minorHAnsi"/>
        </w:rPr>
      </w:pPr>
      <w:r>
        <w:rPr>
          <w:rFonts w:cstheme="minorHAnsi"/>
        </w:rPr>
        <w:tab/>
        <w:t>This step</w:t>
      </w:r>
      <w:r w:rsidR="00226E15" w:rsidRPr="005E5447">
        <w:rPr>
          <w:rFonts w:cstheme="minorHAnsi"/>
        </w:rPr>
        <w:t xml:space="preserve"> </w:t>
      </w:r>
      <w:r w:rsidR="00226E15">
        <w:rPr>
          <w:rFonts w:cstheme="minorHAnsi"/>
        </w:rPr>
        <w:t xml:space="preserve">also </w:t>
      </w:r>
      <w:r w:rsidR="00226E15" w:rsidRPr="005E5447">
        <w:rPr>
          <w:rFonts w:cstheme="minorHAnsi"/>
        </w:rPr>
        <w:t>removes holes of certain sizes</w:t>
      </w:r>
      <w:r w:rsidR="00226E15">
        <w:rPr>
          <w:rFonts w:cstheme="minorHAnsi"/>
        </w:rPr>
        <w:t xml:space="preserve"> </w:t>
      </w:r>
      <w:r>
        <w:rPr>
          <w:rFonts w:cstheme="minorHAnsi"/>
        </w:rPr>
        <w:t xml:space="preserve">from </w:t>
      </w:r>
      <w:r w:rsidR="00226E15">
        <w:rPr>
          <w:rFonts w:cstheme="minorHAnsi"/>
        </w:rPr>
        <w:t>within polygons. For this research we set a criteria to fill holes less than 3,</w:t>
      </w:r>
      <w:r w:rsidR="00226E15" w:rsidRPr="005E5447">
        <w:rPr>
          <w:rFonts w:cstheme="minorHAnsi"/>
        </w:rPr>
        <w:t>000</w:t>
      </w:r>
      <w:r w:rsidR="00226E15">
        <w:rPr>
          <w:rFonts w:cstheme="minorHAnsi"/>
        </w:rPr>
        <w:t xml:space="preserve"> </w:t>
      </w:r>
      <w:r w:rsidR="00226E15" w:rsidRPr="005E5447">
        <w:rPr>
          <w:rFonts w:cstheme="minorHAnsi"/>
        </w:rPr>
        <w:t>acres</w:t>
      </w:r>
      <w:r>
        <w:rPr>
          <w:rFonts w:cstheme="minorHAnsi"/>
        </w:rPr>
        <w:t xml:space="preserve">.  There did not appear to be </w:t>
      </w:r>
      <w:r w:rsidR="00C02FC2">
        <w:rPr>
          <w:rFonts w:cstheme="minorHAnsi"/>
        </w:rPr>
        <w:t xml:space="preserve">corresponding USGS documentation regarding the need for a continuous urban tint. </w:t>
      </w:r>
      <w:r w:rsidR="009A349F">
        <w:rPr>
          <w:rFonts w:cstheme="minorHAnsi"/>
        </w:rPr>
        <w:t>U</w:t>
      </w:r>
      <w:r w:rsidR="00C02FC2">
        <w:rPr>
          <w:rFonts w:cstheme="minorHAnsi"/>
        </w:rPr>
        <w:t>sing existing quads as examples</w:t>
      </w:r>
      <w:r w:rsidR="009A349F">
        <w:rPr>
          <w:rFonts w:cstheme="minorHAnsi"/>
        </w:rPr>
        <w:t>,</w:t>
      </w:r>
      <w:r w:rsidR="00C02FC2">
        <w:rPr>
          <w:rFonts w:cstheme="minorHAnsi"/>
        </w:rPr>
        <w:t xml:space="preserve"> this step seemed appropriate</w:t>
      </w:r>
      <w:r w:rsidR="00226E15" w:rsidRPr="005E5447">
        <w:rPr>
          <w:rFonts w:cstheme="minorHAnsi"/>
        </w:rPr>
        <w:t>.</w:t>
      </w:r>
      <w:r w:rsidR="00226E15">
        <w:rPr>
          <w:rFonts w:cstheme="minorHAnsi"/>
        </w:rPr>
        <w:t xml:space="preserve">  </w:t>
      </w:r>
    </w:p>
    <w:p w:rsidR="00C02FC2" w:rsidRDefault="00C02FC2" w:rsidP="00745427">
      <w:pPr>
        <w:rPr>
          <w:rFonts w:cstheme="minorHAnsi"/>
        </w:rPr>
      </w:pPr>
      <w:r>
        <w:rPr>
          <w:rFonts w:cstheme="minorHAnsi"/>
        </w:rPr>
        <w:tab/>
      </w:r>
      <w:r w:rsidR="00226E15">
        <w:rPr>
          <w:rFonts w:cstheme="minorHAnsi"/>
        </w:rPr>
        <w:t xml:space="preserve">Finally, this step removes polygons under a </w:t>
      </w:r>
      <w:r w:rsidR="00226E15">
        <w:rPr>
          <w:rFonts w:cstheme="minorHAnsi"/>
        </w:rPr>
        <w:lastRenderedPageBreak/>
        <w:t>certain threshold based on area</w:t>
      </w:r>
      <w:r w:rsidR="00FE647C">
        <w:rPr>
          <w:rFonts w:cstheme="minorHAnsi"/>
        </w:rPr>
        <w:t xml:space="preserve"> size</w:t>
      </w:r>
      <w:r w:rsidR="009A349F">
        <w:rPr>
          <w:rFonts w:cstheme="minorHAnsi"/>
        </w:rPr>
        <w:t>.</w:t>
      </w:r>
      <w:r w:rsidR="00226E15">
        <w:rPr>
          <w:rFonts w:cstheme="minorHAnsi"/>
        </w:rPr>
        <w:t xml:space="preserve"> </w:t>
      </w:r>
      <w:r w:rsidR="009A349F">
        <w:rPr>
          <w:rFonts w:cstheme="minorHAnsi"/>
        </w:rPr>
        <w:t>O</w:t>
      </w:r>
      <w:r w:rsidR="00226E15">
        <w:rPr>
          <w:rFonts w:cstheme="minorHAnsi"/>
        </w:rPr>
        <w:t>ur threshold was set at</w:t>
      </w:r>
      <w:r>
        <w:rPr>
          <w:rFonts w:cstheme="minorHAnsi"/>
        </w:rPr>
        <w:t xml:space="preserve"> a minimum of 40 acres to correspond to the capture conditions.  </w:t>
      </w:r>
      <w:r w:rsidR="00226E15">
        <w:rPr>
          <w:rFonts w:cstheme="minorHAnsi"/>
        </w:rPr>
        <w:t xml:space="preserve">This </w:t>
      </w:r>
      <w:r>
        <w:rPr>
          <w:rFonts w:cstheme="minorHAnsi"/>
        </w:rPr>
        <w:t xml:space="preserve">part </w:t>
      </w:r>
      <w:r w:rsidR="00226E15">
        <w:rPr>
          <w:rFonts w:cstheme="minorHAnsi"/>
        </w:rPr>
        <w:t xml:space="preserve">works in </w:t>
      </w:r>
      <w:r w:rsidR="00FE647C">
        <w:rPr>
          <w:rFonts w:cstheme="minorHAnsi"/>
        </w:rPr>
        <w:t>conjunction</w:t>
      </w:r>
      <w:r w:rsidR="00226E15">
        <w:rPr>
          <w:rFonts w:cstheme="minorHAnsi"/>
        </w:rPr>
        <w:t xml:space="preserve"> with the previous step</w:t>
      </w:r>
      <w:r>
        <w:rPr>
          <w:rFonts w:cstheme="minorHAnsi"/>
        </w:rPr>
        <w:t>, regardless if polygons under 40 acres were already removed.</w:t>
      </w:r>
      <w:r w:rsidR="00226E15">
        <w:rPr>
          <w:rFonts w:cstheme="minorHAnsi"/>
        </w:rPr>
        <w:t xml:space="preserve">  </w:t>
      </w:r>
    </w:p>
    <w:p w:rsidR="00235CAA" w:rsidRDefault="0069767D" w:rsidP="00745427">
      <w:pPr>
        <w:rPr>
          <w:rFonts w:cstheme="minorHAnsi"/>
        </w:rPr>
      </w:pPr>
      <w:r>
        <w:rPr>
          <w:rFonts w:cstheme="minorHAnsi"/>
          <w:noProof/>
          <w:lang w:bidi="ar-SA"/>
        </w:rPr>
        <w:pict>
          <v:group id="_x0000_s1434" style="position:absolute;margin-left:187.85pt;margin-top:-17.55pt;width:286pt;height:77.45pt;z-index:32" coordorigin="5030,3265" coordsize="5720,1549">
            <v:shape id="_x0000_s1245" type="#_x0000_t202" style="position:absolute;left:5030;top:3265;width:5720;height:1211;mso-width-relative:margin;mso-height-relative:margin" o:regroupid="45">
              <v:textbox style="mso-next-textbox:#_x0000_s1245">
                <w:txbxContent>
                  <w:p w:rsidR="00514D7B" w:rsidRPr="005B6747" w:rsidRDefault="00514D7B" w:rsidP="005B6747">
                    <w:pPr>
                      <w:pStyle w:val="Quote"/>
                    </w:pPr>
                    <w:r w:rsidRPr="005B6747">
                      <w:t>A large BUILT-UP AREA that is separated from a smaller isolated BUILT-UP AREA, may be extended to include the smaller area, if the smaller area is within 660 feet of the larger BUILT-UP AREA.</w:t>
                    </w:r>
                  </w:p>
                </w:txbxContent>
              </v:textbox>
            </v:shape>
            <v:shape id="_x0000_s1251" type="#_x0000_t202" style="position:absolute;left:5047;top:4507;width:3711;height:307" o:regroupid="45" stroked="f">
              <v:textbox style="mso-next-textbox:#_x0000_s1251" inset="0,0,0,0">
                <w:txbxContent>
                  <w:p w:rsidR="00514D7B" w:rsidRPr="00C1743D" w:rsidRDefault="00514D7B" w:rsidP="00C02FC2">
                    <w:pPr>
                      <w:pStyle w:val="Caption"/>
                    </w:pPr>
                    <w:r>
                      <w:t xml:space="preserve">Box 6 </w:t>
                    </w:r>
                    <w:r w:rsidRPr="00967B21">
                      <w:rPr>
                        <w:b w:val="0"/>
                      </w:rPr>
                      <w:t xml:space="preserve">- </w:t>
                    </w:r>
                    <w:r w:rsidRPr="00967B21">
                      <w:rPr>
                        <w:rFonts w:ascii="Times New Roman" w:hAnsi="Times New Roman"/>
                        <w:b w:val="0"/>
                        <w:sz w:val="20"/>
                        <w:szCs w:val="20"/>
                      </w:rPr>
                      <w:t>Part 6, NMP Technical Instructions</w:t>
                    </w:r>
                  </w:p>
                </w:txbxContent>
              </v:textbox>
            </v:shape>
            <w10:wrap type="square"/>
          </v:group>
        </w:pict>
      </w:r>
      <w:r w:rsidR="00C02FC2">
        <w:rPr>
          <w:rFonts w:cstheme="minorHAnsi"/>
        </w:rPr>
        <w:tab/>
        <w:t>As noted in section 1.4.2, removing undersized polygons prior to</w:t>
      </w:r>
      <w:r w:rsidR="0066665B">
        <w:rPr>
          <w:rFonts w:cstheme="minorHAnsi"/>
        </w:rPr>
        <w:t xml:space="preserve"> the aggregation </w:t>
      </w:r>
      <w:r w:rsidR="00C2267C">
        <w:rPr>
          <w:rFonts w:cstheme="minorHAnsi"/>
        </w:rPr>
        <w:t xml:space="preserve">step </w:t>
      </w:r>
      <w:r w:rsidR="008D64AF">
        <w:rPr>
          <w:rFonts w:cstheme="minorHAnsi"/>
        </w:rPr>
        <w:t xml:space="preserve">is thought </w:t>
      </w:r>
      <w:r w:rsidR="00C2267C">
        <w:rPr>
          <w:rFonts w:cstheme="minorHAnsi"/>
        </w:rPr>
        <w:t xml:space="preserve">to adhere better to the current </w:t>
      </w:r>
      <w:r w:rsidR="00C02FC2">
        <w:rPr>
          <w:rFonts w:cstheme="minorHAnsi"/>
        </w:rPr>
        <w:t>USGS Technical Specifications.</w:t>
      </w:r>
      <w:r w:rsidR="005F5BA3">
        <w:rPr>
          <w:rFonts w:cstheme="minorHAnsi"/>
        </w:rPr>
        <w:t xml:space="preserve"> The NMP Part 6 (</w:t>
      </w:r>
      <w:r w:rsidR="00C02FC2">
        <w:rPr>
          <w:rFonts w:cstheme="minorHAnsi"/>
        </w:rPr>
        <w:t>Box 6</w:t>
      </w:r>
      <w:r w:rsidR="005F5BA3">
        <w:rPr>
          <w:rFonts w:cstheme="minorHAnsi"/>
        </w:rPr>
        <w:t>)</w:t>
      </w:r>
      <w:r w:rsidR="0066665B">
        <w:rPr>
          <w:rFonts w:cstheme="minorHAnsi"/>
        </w:rPr>
        <w:t xml:space="preserve"> refers to extending larger </w:t>
      </w:r>
      <w:r w:rsidR="00F40A12">
        <w:rPr>
          <w:rFonts w:cstheme="minorHAnsi"/>
        </w:rPr>
        <w:t>built-up</w:t>
      </w:r>
      <w:r w:rsidR="0066665B">
        <w:rPr>
          <w:rFonts w:cstheme="minorHAnsi"/>
        </w:rPr>
        <w:t xml:space="preserve"> areas to incorporate smaller </w:t>
      </w:r>
      <w:r w:rsidR="00F40A12">
        <w:rPr>
          <w:rFonts w:cstheme="minorHAnsi"/>
        </w:rPr>
        <w:t>built-up</w:t>
      </w:r>
      <w:r w:rsidR="0066665B">
        <w:rPr>
          <w:rFonts w:cstheme="minorHAnsi"/>
        </w:rPr>
        <w:t xml:space="preserve"> areas.  This was interpreted to exclude areas that would fall below 40 acres independent of the larger </w:t>
      </w:r>
      <w:r w:rsidR="00F40A12">
        <w:rPr>
          <w:rFonts w:cstheme="minorHAnsi"/>
        </w:rPr>
        <w:t>built-up</w:t>
      </w:r>
      <w:r w:rsidR="0066665B">
        <w:rPr>
          <w:rFonts w:cstheme="minorHAnsi"/>
        </w:rPr>
        <w:t xml:space="preserve"> area. </w:t>
      </w:r>
      <w:r w:rsidR="008D64AF">
        <w:rPr>
          <w:rFonts w:cstheme="minorHAnsi"/>
        </w:rPr>
        <w:t xml:space="preserve"> By removing these areas prior to aggregation, they will not be included in the urban tint area.  </w:t>
      </w:r>
      <w:r w:rsidR="00C2267C">
        <w:rPr>
          <w:rFonts w:cstheme="minorHAnsi"/>
        </w:rPr>
        <w:t>When candidate areas &lt; 40 acres are removed before aggregation, the overall remaining polygons will generally have a smaller number of inclusions</w:t>
      </w:r>
      <w:r w:rsidR="00701383">
        <w:rPr>
          <w:rFonts w:cstheme="minorHAnsi"/>
        </w:rPr>
        <w:t xml:space="preserve"> and therefore </w:t>
      </w:r>
      <w:r w:rsidR="00235CAA">
        <w:rPr>
          <w:rFonts w:cstheme="minorHAnsi"/>
        </w:rPr>
        <w:t xml:space="preserve">cover </w:t>
      </w:r>
      <w:r w:rsidR="00701383">
        <w:rPr>
          <w:rFonts w:cstheme="minorHAnsi"/>
        </w:rPr>
        <w:t>a smaller overall area</w:t>
      </w:r>
      <w:r w:rsidR="00C2267C">
        <w:rPr>
          <w:rFonts w:cstheme="minorHAnsi"/>
        </w:rPr>
        <w:t xml:space="preserve">.  </w:t>
      </w:r>
    </w:p>
    <w:p w:rsidR="003D47C5" w:rsidRPr="005E5447" w:rsidRDefault="00235CAA" w:rsidP="00745427">
      <w:pPr>
        <w:rPr>
          <w:rFonts w:cstheme="minorHAnsi"/>
        </w:rPr>
      </w:pPr>
      <w:r>
        <w:rPr>
          <w:rFonts w:cstheme="minorHAnsi"/>
        </w:rPr>
        <w:tab/>
      </w:r>
      <w:r w:rsidR="00AA7F2F">
        <w:rPr>
          <w:rFonts w:cstheme="minorHAnsi"/>
        </w:rPr>
        <w:t xml:space="preserve">For this research, the removal of areas &lt; 40 acres  </w:t>
      </w:r>
      <w:r w:rsidR="00DD0B46">
        <w:rPr>
          <w:rFonts w:cstheme="minorHAnsi"/>
        </w:rPr>
        <w:t xml:space="preserve">was performed before aggregation.  </w:t>
      </w:r>
      <w:r>
        <w:rPr>
          <w:rFonts w:cstheme="minorHAnsi"/>
        </w:rPr>
        <w:t>Figure 37</w:t>
      </w:r>
      <w:r w:rsidR="00701383">
        <w:rPr>
          <w:rFonts w:cstheme="minorHAnsi"/>
        </w:rPr>
        <w:t xml:space="preserve"> </w:t>
      </w:r>
      <w:r w:rsidR="008D64AF">
        <w:rPr>
          <w:rFonts w:cstheme="minorHAnsi"/>
        </w:rPr>
        <w:t xml:space="preserve">shows areas &lt; 40 acres outlined in red and the resulting </w:t>
      </w:r>
      <w:r w:rsidR="00C02FC2">
        <w:rPr>
          <w:rFonts w:cstheme="minorHAnsi"/>
        </w:rPr>
        <w:t xml:space="preserve">tint when they are not removed </w:t>
      </w:r>
      <w:r w:rsidR="00981D4A">
        <w:rPr>
          <w:rFonts w:cstheme="minorHAnsi"/>
        </w:rPr>
        <w:t xml:space="preserve">prior to aggregation.  </w:t>
      </w:r>
      <w:r w:rsidR="00DD0B46">
        <w:rPr>
          <w:rFonts w:cstheme="minorHAnsi"/>
        </w:rPr>
        <w:t xml:space="preserve">This </w:t>
      </w:r>
      <w:r w:rsidR="00623A28">
        <w:rPr>
          <w:rFonts w:cstheme="minorHAnsi"/>
        </w:rPr>
        <w:t>show</w:t>
      </w:r>
      <w:r w:rsidR="00DD0B46">
        <w:rPr>
          <w:rFonts w:cstheme="minorHAnsi"/>
        </w:rPr>
        <w:t xml:space="preserve">s the additional </w:t>
      </w:r>
      <w:r w:rsidR="00981D4A">
        <w:rPr>
          <w:rFonts w:cstheme="minorHAnsi"/>
        </w:rPr>
        <w:t xml:space="preserve">areas of inclusion that have been aggregated into </w:t>
      </w:r>
      <w:r>
        <w:rPr>
          <w:rFonts w:cstheme="minorHAnsi"/>
        </w:rPr>
        <w:t>larger polygon areas.  Figure 38</w:t>
      </w:r>
      <w:r w:rsidR="00C02FC2">
        <w:rPr>
          <w:rFonts w:cstheme="minorHAnsi"/>
        </w:rPr>
        <w:t xml:space="preserve"> </w:t>
      </w:r>
      <w:r w:rsidR="00701383">
        <w:rPr>
          <w:rFonts w:cstheme="minorHAnsi"/>
        </w:rPr>
        <w:t>shows the same extent</w:t>
      </w:r>
      <w:r w:rsidR="00981D4A">
        <w:rPr>
          <w:rFonts w:cstheme="minorHAnsi"/>
        </w:rPr>
        <w:t>;</w:t>
      </w:r>
      <w:r w:rsidR="00701383">
        <w:rPr>
          <w:rFonts w:cstheme="minorHAnsi"/>
        </w:rPr>
        <w:t xml:space="preserve"> areas &lt; 40 acres are shown in red, and the resulting </w:t>
      </w:r>
      <w:r w:rsidR="00981D4A">
        <w:rPr>
          <w:rFonts w:cstheme="minorHAnsi"/>
        </w:rPr>
        <w:t xml:space="preserve">area when they are removed before </w:t>
      </w:r>
      <w:r w:rsidR="00701383">
        <w:rPr>
          <w:rFonts w:cstheme="minorHAnsi"/>
        </w:rPr>
        <w:t>aggregation.</w:t>
      </w:r>
      <w:r w:rsidR="00981D4A">
        <w:rPr>
          <w:rFonts w:cstheme="minorHAnsi"/>
        </w:rPr>
        <w:t xml:space="preserve"> </w:t>
      </w:r>
      <w:r w:rsidR="00701383">
        <w:rPr>
          <w:rFonts w:cstheme="minorHAnsi"/>
        </w:rPr>
        <w:t xml:space="preserve"> Removing polygons prior to the aggregation step may initially seem positive,</w:t>
      </w:r>
      <w:r w:rsidR="00623A28">
        <w:rPr>
          <w:rFonts w:cstheme="minorHAnsi"/>
        </w:rPr>
        <w:t xml:space="preserve"> but</w:t>
      </w:r>
      <w:r w:rsidR="00701383">
        <w:rPr>
          <w:rFonts w:cstheme="minorHAnsi"/>
        </w:rPr>
        <w:t xml:space="preserve"> there are drawbacks to this.  </w:t>
      </w:r>
      <w:r>
        <w:rPr>
          <w:rFonts w:cstheme="minorHAnsi"/>
        </w:rPr>
        <w:t>For example, t</w:t>
      </w:r>
      <w:r w:rsidR="00701383">
        <w:rPr>
          <w:rFonts w:cstheme="minorHAnsi"/>
        </w:rPr>
        <w:t>here are areas that should be incorporated</w:t>
      </w:r>
      <w:r w:rsidR="00DD0B46">
        <w:rPr>
          <w:rFonts w:cstheme="minorHAnsi"/>
        </w:rPr>
        <w:t xml:space="preserve"> to generalize </w:t>
      </w:r>
      <w:r w:rsidR="00701383">
        <w:rPr>
          <w:rFonts w:cstheme="minorHAnsi"/>
        </w:rPr>
        <w:t xml:space="preserve">the boundary, yet are excluded. </w:t>
      </w:r>
      <w:r>
        <w:rPr>
          <w:rFonts w:cstheme="minorHAnsi"/>
        </w:rPr>
        <w:t xml:space="preserve"> There are also multiple groups of smaller areas that may total </w:t>
      </w:r>
      <w:r w:rsidR="00DD0B46">
        <w:rPr>
          <w:rFonts w:cstheme="minorHAnsi"/>
        </w:rPr>
        <w:t xml:space="preserve">greater than </w:t>
      </w:r>
      <w:r>
        <w:rPr>
          <w:rFonts w:cstheme="minorHAnsi"/>
        </w:rPr>
        <w:t>40 acres when collected as a whole</w:t>
      </w:r>
      <w:r w:rsidR="00DD0B46">
        <w:rPr>
          <w:rFonts w:cstheme="minorHAnsi"/>
        </w:rPr>
        <w:t>; these areas may traditionally be collected</w:t>
      </w:r>
      <w:r>
        <w:rPr>
          <w:rFonts w:cstheme="minorHAnsi"/>
        </w:rPr>
        <w:t>.  However</w:t>
      </w:r>
      <w:r w:rsidR="00681A83">
        <w:rPr>
          <w:rFonts w:cstheme="minorHAnsi"/>
        </w:rPr>
        <w:t>,</w:t>
      </w:r>
      <w:r>
        <w:rPr>
          <w:rFonts w:cstheme="minorHAnsi"/>
        </w:rPr>
        <w:t xml:space="preserve"> if they individually fall below 40 acres, they are removed and therefore excluded from incorpora</w:t>
      </w:r>
      <w:r w:rsidR="00DD0B46">
        <w:rPr>
          <w:rFonts w:cstheme="minorHAnsi"/>
        </w:rPr>
        <w:t>tion</w:t>
      </w:r>
      <w:r>
        <w:rPr>
          <w:rFonts w:cstheme="minorHAnsi"/>
        </w:rPr>
        <w:t>.  This problem is mitigated somewhat by the focal statistics process</w:t>
      </w:r>
      <w:r w:rsidR="00DD0B46">
        <w:rPr>
          <w:rFonts w:cstheme="minorHAnsi"/>
        </w:rPr>
        <w:t xml:space="preserve"> (for the road tint)</w:t>
      </w:r>
      <w:r>
        <w:rPr>
          <w:rFonts w:cstheme="minorHAnsi"/>
        </w:rPr>
        <w:t>, but as noted, this process must balance between allowing islands and overt smoothing of the boundary.</w:t>
      </w:r>
    </w:p>
    <w:p w:rsidR="006F41F3" w:rsidRDefault="0069767D" w:rsidP="00235CAA">
      <w:pPr>
        <w:pStyle w:val="Heading3"/>
      </w:pPr>
      <w:bookmarkStart w:id="85" w:name="_Toc247689981"/>
      <w:bookmarkStart w:id="86" w:name="_Toc247942130"/>
      <w:r w:rsidRPr="0069767D">
        <w:rPr>
          <w:rFonts w:cstheme="minorHAnsi"/>
          <w:noProof/>
        </w:rPr>
        <w:pict>
          <v:group id="_x0000_s1302" style="position:absolute;margin-left:1.7pt;margin-top:.8pt;width:216.05pt;height:231pt;z-index:15" coordorigin="1472,5491" coordsize="4321,4620">
            <v:shape id="_x0000_s1296" type="#_x0000_t75" style="position:absolute;left:1473;top:5491;width:4320;height:4320">
              <v:imagedata r:id="rId45" o:title="mtwn100k_aggregate_w40acres"/>
            </v:shape>
            <v:shape id="_x0000_s1299" type="#_x0000_t202" style="position:absolute;left:1472;top:9862;width:4321;height:249" o:regroupid="11" stroked="f">
              <v:textbox inset="0,0,0,0">
                <w:txbxContent>
                  <w:p w:rsidR="00514D7B" w:rsidRPr="00E05BF0" w:rsidRDefault="00514D7B" w:rsidP="00701383">
                    <w:pPr>
                      <w:pStyle w:val="Caption"/>
                      <w:rPr>
                        <w:noProof/>
                      </w:rPr>
                    </w:pPr>
                    <w:r>
                      <w:t>Figure 37 - Areas &lt; 40 acres included in aggregation</w:t>
                    </w:r>
                  </w:p>
                </w:txbxContent>
              </v:textbox>
            </v:shape>
            <w10:wrap type="square"/>
          </v:group>
        </w:pict>
      </w:r>
      <w:r w:rsidRPr="0069767D">
        <w:rPr>
          <w:rFonts w:cstheme="minorHAnsi"/>
          <w:noProof/>
        </w:rPr>
        <w:pict>
          <v:group id="_x0000_s1301" style="position:absolute;margin-left:240.4pt;margin-top:.8pt;width:216.05pt;height:230.55pt;z-index:16" coordorigin="6246,5491" coordsize="4321,4611">
            <v:shape id="_x0000_s1295" type="#_x0000_t75" style="position:absolute;left:6246;top:5491;width:4320;height:4320">
              <v:imagedata r:id="rId46" o:title="mtwn100k_aggregate_NO40acres"/>
            </v:shape>
            <v:shape id="_x0000_s1300" type="#_x0000_t202" style="position:absolute;left:6246;top:9853;width:4321;height:249" stroked="f">
              <v:textbox inset="0,0,0,0">
                <w:txbxContent>
                  <w:p w:rsidR="00514D7B" w:rsidRPr="00E05BF0" w:rsidRDefault="00514D7B" w:rsidP="00981D4A">
                    <w:pPr>
                      <w:pStyle w:val="Caption"/>
                      <w:rPr>
                        <w:noProof/>
                      </w:rPr>
                    </w:pPr>
                    <w:r>
                      <w:t>Figure 38 - Areas &lt; 40 acres removed prior to aggregation</w:t>
                    </w:r>
                  </w:p>
                </w:txbxContent>
              </v:textbox>
            </v:shape>
            <w10:wrap type="square"/>
          </v:group>
        </w:pict>
      </w:r>
      <w:r w:rsidR="00AA7F2F">
        <w:br w:type="page"/>
      </w:r>
      <w:bookmarkStart w:id="87" w:name="_Toc248652151"/>
      <w:r w:rsidR="003D47C5">
        <w:lastRenderedPageBreak/>
        <w:t>1.</w:t>
      </w:r>
      <w:r w:rsidR="006F41F3">
        <w:t>4.</w:t>
      </w:r>
      <w:r w:rsidR="00981D4A">
        <w:t>4</w:t>
      </w:r>
      <w:r w:rsidR="003D47C5">
        <w:t xml:space="preserve"> </w:t>
      </w:r>
      <w:r w:rsidR="003D47C5" w:rsidRPr="00BF27AC">
        <w:t>Smooth</w:t>
      </w:r>
      <w:bookmarkEnd w:id="85"/>
      <w:bookmarkEnd w:id="86"/>
      <w:bookmarkEnd w:id="87"/>
      <w:r w:rsidR="003D47C5">
        <w:t xml:space="preserve"> </w:t>
      </w:r>
    </w:p>
    <w:p w:rsidR="00235CAA" w:rsidRDefault="0069767D" w:rsidP="00745427">
      <w:pPr>
        <w:rPr>
          <w:rFonts w:cstheme="minorHAnsi"/>
        </w:rPr>
      </w:pPr>
      <w:r w:rsidRPr="0069767D">
        <w:rPr>
          <w:noProof/>
          <w:lang w:bidi="ar-SA"/>
        </w:rPr>
        <w:pict>
          <v:group id="_x0000_s1445" style="position:absolute;margin-left:-3.05pt;margin-top:103.95pt;width:476.95pt;height:172.9pt;z-index:34" coordorigin="1447,3286" coordsize="9539,3458">
            <v:group id="_x0000_s1444" style="position:absolute;left:7962;top:3286;width:3024;height:3444" coordorigin="9216,2881" coordsize="3024,3444">
              <v:shape id="_x0000_s1236" type="#_x0000_t202" style="position:absolute;left:9216;top:5905;width:2291;height:420" o:regroupid="47" stroked="f">
                <v:textbox style="mso-next-textbox:#_x0000_s1236;mso-fit-shape-to-text:t" inset="0,0,0,0">
                  <w:txbxContent>
                    <w:p w:rsidR="00514D7B" w:rsidRPr="00F87112" w:rsidRDefault="00514D7B" w:rsidP="003D47C5">
                      <w:pPr>
                        <w:pStyle w:val="Caption"/>
                        <w:rPr>
                          <w:noProof/>
                        </w:rPr>
                      </w:pPr>
                      <w:r>
                        <w:t>Figure 41 - Generated Tint</w:t>
                      </w:r>
                    </w:p>
                  </w:txbxContent>
                </v:textbox>
              </v:shape>
              <v:shape id="_x0000_s1439" type="#_x0000_t75" style="position:absolute;left:9216;top:2881;width:3024;height:3024">
                <v:imagedata r:id="rId47" o:title="smooth_final"/>
              </v:shape>
            </v:group>
            <v:group id="_x0000_s1442" style="position:absolute;left:4755;top:3286;width:3031;height:3444" coordorigin="1440,4415" coordsize="3031,3444">
              <v:shape id="_x0000_s1235" type="#_x0000_t202" style="position:absolute;left:1447;top:7439;width:3024;height:420" o:regroupid="47" stroked="f">
                <v:textbox style="mso-next-textbox:#_x0000_s1235;mso-fit-shape-to-text:t" inset="0,0,0,0">
                  <w:txbxContent>
                    <w:p w:rsidR="00514D7B" w:rsidRPr="00EF30EC" w:rsidRDefault="00514D7B" w:rsidP="003D47C5">
                      <w:pPr>
                        <w:pStyle w:val="Caption"/>
                        <w:rPr>
                          <w:noProof/>
                        </w:rPr>
                      </w:pPr>
                      <w:r>
                        <w:t>Figure 40 - Polygon Smooth</w:t>
                      </w:r>
                    </w:p>
                  </w:txbxContent>
                </v:textbox>
              </v:shape>
              <v:shape id="_x0000_s1440" type="#_x0000_t75" style="position:absolute;left:1440;top:4415;width:3024;height:3024">
                <v:imagedata r:id="rId48" o:title="smooth_only"/>
              </v:shape>
            </v:group>
            <v:group id="_x0000_s1443" style="position:absolute;left:1447;top:3286;width:3031;height:3458" coordorigin="1440,1377" coordsize="3031,3458">
              <v:shape id="_x0000_s1234" type="#_x0000_t202" style="position:absolute;left:1440;top:4415;width:3024;height:420" o:regroupid="47" stroked="f">
                <v:textbox style="mso-next-textbox:#_x0000_s1234;mso-fit-shape-to-text:t" inset="0,0,0,0">
                  <w:txbxContent>
                    <w:p w:rsidR="00514D7B" w:rsidRPr="003841EC" w:rsidRDefault="00514D7B" w:rsidP="003D47C5">
                      <w:pPr>
                        <w:pStyle w:val="Caption"/>
                        <w:rPr>
                          <w:noProof/>
                        </w:rPr>
                      </w:pPr>
                      <w:r>
                        <w:t>Figure 39 - Polygon Pre-smooth</w:t>
                      </w:r>
                    </w:p>
                  </w:txbxContent>
                </v:textbox>
              </v:shape>
              <v:shape id="_x0000_s1441" type="#_x0000_t75" style="position:absolute;left:1440;top:1377;width:3031;height:3031">
                <v:imagedata r:id="rId49" o:title="smooth_not"/>
              </v:shape>
            </v:group>
            <w10:wrap type="square"/>
          </v:group>
        </w:pict>
      </w:r>
      <w:r w:rsidR="003D47C5" w:rsidRPr="005E5447">
        <w:rPr>
          <w:rFonts w:cstheme="minorHAnsi"/>
        </w:rPr>
        <w:t xml:space="preserve">The step removes the </w:t>
      </w:r>
      <w:r w:rsidR="003D47C5">
        <w:rPr>
          <w:rFonts w:cstheme="minorHAnsi"/>
        </w:rPr>
        <w:t>pixel</w:t>
      </w:r>
      <w:r w:rsidR="003D47C5" w:rsidRPr="005E5447">
        <w:rPr>
          <w:rFonts w:cstheme="minorHAnsi"/>
        </w:rPr>
        <w:t xml:space="preserve"> edge</w:t>
      </w:r>
      <w:r w:rsidR="00235CAA">
        <w:rPr>
          <w:rFonts w:cstheme="minorHAnsi"/>
        </w:rPr>
        <w:t xml:space="preserve">s </w:t>
      </w:r>
      <w:r w:rsidR="003D47C5" w:rsidRPr="005E5447">
        <w:rPr>
          <w:rFonts w:cstheme="minorHAnsi"/>
        </w:rPr>
        <w:t>and smoothes the polygon boundary for a cartographic quality layer</w:t>
      </w:r>
      <w:r w:rsidR="001B074A">
        <w:rPr>
          <w:rFonts w:cstheme="minorHAnsi"/>
        </w:rPr>
        <w:t xml:space="preserve">. </w:t>
      </w:r>
      <w:r w:rsidR="005B6747">
        <w:rPr>
          <w:rFonts w:cstheme="minorHAnsi"/>
        </w:rPr>
        <w:t xml:space="preserve">Figure 39 shows the polygon before processing; note the pixilated boundary edge.  </w:t>
      </w:r>
      <w:r w:rsidR="003D47C5">
        <w:rPr>
          <w:rFonts w:cstheme="minorHAnsi"/>
        </w:rPr>
        <w:t xml:space="preserve">Figure </w:t>
      </w:r>
      <w:r w:rsidR="005B6747">
        <w:rPr>
          <w:rFonts w:cstheme="minorHAnsi"/>
        </w:rPr>
        <w:t>40</w:t>
      </w:r>
      <w:r w:rsidR="001B074A">
        <w:rPr>
          <w:rFonts w:cstheme="minorHAnsi"/>
        </w:rPr>
        <w:t xml:space="preserve"> shows the smoothed edge and Figure 4</w:t>
      </w:r>
      <w:r w:rsidR="005B6747">
        <w:rPr>
          <w:rFonts w:cstheme="minorHAnsi"/>
        </w:rPr>
        <w:t>1</w:t>
      </w:r>
      <w:r w:rsidR="001B074A">
        <w:rPr>
          <w:rFonts w:cstheme="minorHAnsi"/>
        </w:rPr>
        <w:t xml:space="preserve"> shows the same area in context with other </w:t>
      </w:r>
      <w:r w:rsidR="005B6747">
        <w:rPr>
          <w:rFonts w:cstheme="minorHAnsi"/>
        </w:rPr>
        <w:t>map layers</w:t>
      </w:r>
      <w:r w:rsidR="003D47C5" w:rsidRPr="005E5447">
        <w:rPr>
          <w:rFonts w:cstheme="minorHAnsi"/>
        </w:rPr>
        <w:t>.</w:t>
      </w:r>
      <w:r w:rsidR="005B6747">
        <w:rPr>
          <w:rFonts w:cstheme="minorHAnsi"/>
        </w:rPr>
        <w:t xml:space="preserve"> </w:t>
      </w:r>
      <w:r w:rsidR="003D47C5" w:rsidRPr="005E5447">
        <w:rPr>
          <w:rFonts w:cstheme="minorHAnsi"/>
        </w:rPr>
        <w:t xml:space="preserve"> The variable of smooth tolerance is a balance between an over-simplification of the polygon edge and inclusion of d</w:t>
      </w:r>
      <w:r w:rsidR="005B6747">
        <w:rPr>
          <w:rFonts w:cstheme="minorHAnsi"/>
        </w:rPr>
        <w:t>etail,</w:t>
      </w:r>
      <w:r w:rsidR="003D47C5" w:rsidRPr="005E5447">
        <w:rPr>
          <w:rFonts w:cstheme="minorHAnsi"/>
        </w:rPr>
        <w:t xml:space="preserve"> such as the end of a </w:t>
      </w:r>
      <w:r w:rsidR="00472067">
        <w:rPr>
          <w:rFonts w:cstheme="minorHAnsi"/>
        </w:rPr>
        <w:t>road</w:t>
      </w:r>
      <w:r w:rsidR="003D47C5" w:rsidRPr="005E5447">
        <w:rPr>
          <w:rFonts w:cstheme="minorHAnsi"/>
        </w:rPr>
        <w:t xml:space="preserve">.  </w:t>
      </w:r>
      <w:r w:rsidR="001B074A">
        <w:rPr>
          <w:rFonts w:cstheme="minorHAnsi"/>
        </w:rPr>
        <w:t>For this research, we used a smooth tolerance of 120 meters</w:t>
      </w:r>
      <w:r w:rsidR="005B6747">
        <w:rPr>
          <w:rFonts w:cstheme="minorHAnsi"/>
        </w:rPr>
        <w:t xml:space="preserve"> for both road and structure tint layers</w:t>
      </w:r>
      <w:r w:rsidR="001B074A">
        <w:rPr>
          <w:rFonts w:cstheme="minorHAnsi"/>
        </w:rPr>
        <w:t>.</w:t>
      </w:r>
    </w:p>
    <w:p w:rsidR="002F6BD0" w:rsidRDefault="003D47C5" w:rsidP="00235CAA">
      <w:pPr>
        <w:pStyle w:val="Heading3"/>
      </w:pPr>
      <w:bookmarkStart w:id="88" w:name="_Toc247689982"/>
      <w:bookmarkStart w:id="89" w:name="_Toc247942131"/>
      <w:bookmarkStart w:id="90" w:name="_Toc248652152"/>
      <w:r>
        <w:t>1.</w:t>
      </w:r>
      <w:r w:rsidR="002F6BD0">
        <w:t>4.</w:t>
      </w:r>
      <w:r w:rsidR="004F4337">
        <w:t>5</w:t>
      </w:r>
      <w:r>
        <w:t xml:space="preserve"> </w:t>
      </w:r>
      <w:r w:rsidRPr="00244C7D">
        <w:t>Clean</w:t>
      </w:r>
      <w:bookmarkEnd w:id="88"/>
      <w:bookmarkEnd w:id="89"/>
      <w:r w:rsidR="00681A83">
        <w:t xml:space="preserve"> / Erase</w:t>
      </w:r>
      <w:bookmarkEnd w:id="90"/>
    </w:p>
    <w:p w:rsidR="00E82F28" w:rsidRDefault="0069767D" w:rsidP="00745427">
      <w:r w:rsidRPr="0069767D">
        <w:rPr>
          <w:rFonts w:ascii="TimesNewRoman" w:hAnsi="TimesNewRoman" w:cs="TimesNewRoman"/>
          <w:noProof/>
          <w:lang w:bidi="ar-SA"/>
        </w:rPr>
        <w:pict>
          <v:group id="_x0000_s1435" style="position:absolute;margin-left:271.7pt;margin-top:151.5pt;width:197.55pt;height:207.75pt;z-index:33" coordorigin="7008,9929" coordsize="3951,4155">
            <v:shape id="_x0000_s1305" type="#_x0000_t202" style="position:absolute;left:7025;top:9929;width:3934;height:3885;mso-width-relative:margin;mso-height-relative:margin" o:regroupid="46">
              <v:textbox style="mso-next-textbox:#_x0000_s1305">
                <w:txbxContent>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If the following features meet capture conditions for that feature, then do not collect BUILT-UP AREA:</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Lake/Pond</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Reservoir</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2-D Stream/River</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2-D Canal/Ditch</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Swamp/Marsh</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Railway Yard</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Park</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Athletic Field (other than tracks)</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Cemetery</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Golf Course</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Exhibition Ground</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Outdoor Theater</w:t>
                    </w:r>
                  </w:p>
                  <w:p w:rsidR="00514D7B" w:rsidRPr="005B6747" w:rsidRDefault="00514D7B" w:rsidP="005B6747">
                    <w:pPr>
                      <w:pStyle w:val="NoSpacing"/>
                      <w:rPr>
                        <w:rFonts w:ascii="Arial" w:hAnsi="Arial" w:cs="Arial"/>
                        <w:i/>
                        <w:sz w:val="20"/>
                        <w:szCs w:val="20"/>
                      </w:rPr>
                    </w:pPr>
                    <w:r w:rsidRPr="005B6747">
                      <w:rPr>
                        <w:rFonts w:ascii="Arial" w:hAnsi="Arial" w:cs="Arial"/>
                        <w:i/>
                        <w:sz w:val="20"/>
                        <w:szCs w:val="20"/>
                      </w:rPr>
                      <w:t>Runway/Apron/Taxiway</w:t>
                    </w:r>
                  </w:p>
                </w:txbxContent>
              </v:textbox>
            </v:shape>
            <v:shape id="_x0000_s1308" type="#_x0000_t202" style="position:absolute;left:7008;top:13848;width:3711;height:236" o:regroupid="46" stroked="f">
              <v:textbox style="mso-next-textbox:#_x0000_s1308" inset="0,0,0,0">
                <w:txbxContent>
                  <w:p w:rsidR="00514D7B" w:rsidRPr="00C1743D" w:rsidRDefault="00514D7B" w:rsidP="00E82F28">
                    <w:pPr>
                      <w:pStyle w:val="Caption"/>
                    </w:pPr>
                    <w:r>
                      <w:t xml:space="preserve">Box 7 </w:t>
                    </w:r>
                    <w:r w:rsidRPr="00967B21">
                      <w:rPr>
                        <w:b w:val="0"/>
                      </w:rPr>
                      <w:t xml:space="preserve">- </w:t>
                    </w:r>
                    <w:r w:rsidRPr="00967B21">
                      <w:rPr>
                        <w:rFonts w:ascii="Times New Roman" w:hAnsi="Times New Roman"/>
                        <w:b w:val="0"/>
                        <w:sz w:val="20"/>
                        <w:szCs w:val="20"/>
                      </w:rPr>
                      <w:t>Part 6, NMP Technical Instructions</w:t>
                    </w:r>
                  </w:p>
                </w:txbxContent>
              </v:textbox>
            </v:shape>
            <w10:wrap type="square"/>
          </v:group>
        </w:pict>
      </w:r>
      <w:r w:rsidR="003D47C5" w:rsidRPr="007805F6">
        <w:rPr>
          <w:rFonts w:cstheme="minorHAnsi"/>
        </w:rPr>
        <w:t xml:space="preserve"> </w:t>
      </w:r>
      <w:r w:rsidR="003D47C5">
        <w:t xml:space="preserve">The final process step cleans the urban tint polygons </w:t>
      </w:r>
      <w:r w:rsidR="005B6747">
        <w:t xml:space="preserve">of certain areas such as rivers, </w:t>
      </w:r>
      <w:r w:rsidR="003D47C5">
        <w:t xml:space="preserve">lakes </w:t>
      </w:r>
      <w:r w:rsidR="005B6747">
        <w:t xml:space="preserve">and parks </w:t>
      </w:r>
      <w:r w:rsidR="00E82F28">
        <w:t>from the generated urban tint</w:t>
      </w:r>
      <w:r w:rsidR="005B6747">
        <w:t xml:space="preserve"> layer</w:t>
      </w:r>
      <w:r w:rsidR="003D47C5">
        <w:t xml:space="preserve">.  </w:t>
      </w:r>
      <w:r w:rsidR="005B6747">
        <w:t xml:space="preserve">This step is to comply with NMP Part 6 (Box 7) criteria for areas not to collect as urban tint.  </w:t>
      </w:r>
      <w:r w:rsidR="003D47C5">
        <w:t xml:space="preserve">This step is necessary </w:t>
      </w:r>
      <w:r w:rsidR="00E82F28">
        <w:t>for several reasons. T</w:t>
      </w:r>
      <w:r w:rsidR="003D47C5">
        <w:t xml:space="preserve">he </w:t>
      </w:r>
      <w:r w:rsidR="00E82F28">
        <w:t xml:space="preserve">density </w:t>
      </w:r>
      <w:r w:rsidR="003D47C5">
        <w:t xml:space="preserve">raster used to create the </w:t>
      </w:r>
      <w:r w:rsidR="00E82F28">
        <w:t xml:space="preserve">candidate areas </w:t>
      </w:r>
      <w:r w:rsidR="003D47C5">
        <w:t xml:space="preserve">ignores specific boundaries such as rivers and lakes and the resulting </w:t>
      </w:r>
      <w:r w:rsidR="00E82F28">
        <w:t xml:space="preserve">tint </w:t>
      </w:r>
      <w:r w:rsidR="003D47C5">
        <w:t xml:space="preserve">polygon may overlap these areas.  </w:t>
      </w:r>
      <w:r w:rsidR="005B6747">
        <w:t xml:space="preserve">In addition, small areas such as a city park may be filled in during the aggregate step.  </w:t>
      </w:r>
      <w:r w:rsidR="00550945">
        <w:t>The clean</w:t>
      </w:r>
      <w:r w:rsidR="005B6747">
        <w:t xml:space="preserve"> </w:t>
      </w:r>
      <w:r w:rsidR="00550945">
        <w:t xml:space="preserve">process </w:t>
      </w:r>
      <w:r w:rsidR="005B6747">
        <w:t>uses the erase tool</w:t>
      </w:r>
      <w:r w:rsidR="003D47C5">
        <w:t xml:space="preserve"> to subtract undesirable areas of overlap  </w:t>
      </w:r>
      <w:r w:rsidR="005B6747">
        <w:t>from the final tint layer</w:t>
      </w:r>
      <w:r w:rsidR="003D47C5">
        <w:t xml:space="preserve">.  </w:t>
      </w:r>
      <w:r w:rsidR="00E82F28">
        <w:t xml:space="preserve">All of these layers may not be available as polygon data for use as an erase layer, however larger areas such as rivers and lakes should be widely available.  Additional data can be used at any time after this step to </w:t>
      </w:r>
      <w:r w:rsidR="00550945">
        <w:t xml:space="preserve">perform this step and </w:t>
      </w:r>
      <w:r w:rsidR="00E82F28">
        <w:t xml:space="preserve">enhance </w:t>
      </w:r>
      <w:r w:rsidR="00550945">
        <w:t xml:space="preserve">the urban tints </w:t>
      </w:r>
      <w:r w:rsidR="00E82F28">
        <w:t xml:space="preserve">cartographic properties. </w:t>
      </w:r>
    </w:p>
    <w:p w:rsidR="00E82F28" w:rsidRDefault="00E82F28" w:rsidP="005B6747">
      <w:pPr>
        <w:pStyle w:val="Heading3"/>
      </w:pPr>
      <w:bookmarkStart w:id="91" w:name="_Toc247689983"/>
      <w:bookmarkStart w:id="92" w:name="_Toc247942132"/>
      <w:bookmarkStart w:id="93" w:name="_Toc248652153"/>
      <w:r>
        <w:t>1.4.</w:t>
      </w:r>
      <w:r w:rsidR="004F4337">
        <w:t>6</w:t>
      </w:r>
      <w:r>
        <w:t xml:space="preserve"> Technical Review</w:t>
      </w:r>
      <w:bookmarkEnd w:id="91"/>
      <w:bookmarkEnd w:id="92"/>
      <w:bookmarkEnd w:id="93"/>
    </w:p>
    <w:p w:rsidR="00550945" w:rsidRDefault="00E82F28" w:rsidP="00550945">
      <w:pPr>
        <w:rPr>
          <w:rFonts w:cstheme="minorHAnsi"/>
        </w:rPr>
      </w:pPr>
      <w:r>
        <w:tab/>
        <w:t>Ideally, t</w:t>
      </w:r>
      <w:r w:rsidR="003D47C5" w:rsidRPr="00542C1C">
        <w:t xml:space="preserve">he </w:t>
      </w:r>
      <w:r>
        <w:t xml:space="preserve">generated </w:t>
      </w:r>
      <w:r w:rsidR="003D47C5">
        <w:t>tint polygons would undergo final inspection from a technician</w:t>
      </w:r>
      <w:r>
        <w:t xml:space="preserve">.  This inspection might compare new areas with older areas, may clean or adjust certain polygon boundaries and check against any blatant errors introduced through automation.  </w:t>
      </w:r>
      <w:r w:rsidR="003D47C5">
        <w:rPr>
          <w:rFonts w:cstheme="minorHAnsi"/>
        </w:rPr>
        <w:t xml:space="preserve">The result of this step </w:t>
      </w:r>
      <w:r>
        <w:rPr>
          <w:rFonts w:cstheme="minorHAnsi"/>
        </w:rPr>
        <w:t xml:space="preserve">would be the </w:t>
      </w:r>
      <w:r w:rsidR="003D47C5">
        <w:rPr>
          <w:rFonts w:cstheme="minorHAnsi"/>
        </w:rPr>
        <w:t>final Urban Tint polygon</w:t>
      </w:r>
      <w:r>
        <w:rPr>
          <w:rFonts w:cstheme="minorHAnsi"/>
        </w:rPr>
        <w:t xml:space="preserve"> for use in a digital mapping environment</w:t>
      </w:r>
      <w:r w:rsidR="003D47C5">
        <w:rPr>
          <w:rFonts w:cstheme="minorHAnsi"/>
        </w:rPr>
        <w:t>.</w:t>
      </w:r>
      <w:r w:rsidR="001B074A">
        <w:rPr>
          <w:rFonts w:cstheme="minorHAnsi"/>
        </w:rPr>
        <w:t xml:space="preserve"> </w:t>
      </w:r>
      <w:r w:rsidR="001B074A" w:rsidRPr="007A0156">
        <w:rPr>
          <w:noProof/>
        </w:rPr>
        <w:t xml:space="preserve"> </w:t>
      </w:r>
      <w:r w:rsidR="003D47C5">
        <w:rPr>
          <w:rFonts w:cstheme="minorHAnsi"/>
        </w:rPr>
        <w:br w:type="page"/>
      </w:r>
      <w:bookmarkStart w:id="94" w:name="_Toc247689984"/>
      <w:bookmarkStart w:id="95" w:name="_Toc247942133"/>
      <w:bookmarkStart w:id="96" w:name="_Toc248652154"/>
      <w:r w:rsidR="00550945" w:rsidRPr="009F2390">
        <w:rPr>
          <w:rStyle w:val="Heading2Char"/>
        </w:rPr>
        <w:lastRenderedPageBreak/>
        <w:t>1.5.0 Final Conclusions</w:t>
      </w:r>
      <w:bookmarkEnd w:id="94"/>
      <w:bookmarkEnd w:id="95"/>
      <w:bookmarkEnd w:id="96"/>
    </w:p>
    <w:p w:rsidR="00550945" w:rsidRDefault="00550945" w:rsidP="009F56D7">
      <w:r>
        <w:t xml:space="preserve">The WVGISTC investigated the use of structure data and road data as separate means to generate an Urban Tint layer.  This report has discussed the results of this research and demonstrated what can be achieved using </w:t>
      </w:r>
      <w:r w:rsidR="00AC7583">
        <w:t>digital</w:t>
      </w:r>
      <w:r>
        <w:t xml:space="preserve"> methods.  This report details the process steps and decisions used to generate the Urban Tint</w:t>
      </w:r>
      <w:r w:rsidR="00AC7583">
        <w:t>,</w:t>
      </w:r>
      <w:r>
        <w:t xml:space="preserve"> as well as their </w:t>
      </w:r>
      <w:r w:rsidR="001E6213">
        <w:t xml:space="preserve">potentially </w:t>
      </w:r>
      <w:r>
        <w:t>positive and negative</w:t>
      </w:r>
      <w:r w:rsidR="001E6213">
        <w:t xml:space="preserve"> results</w:t>
      </w:r>
      <w:r>
        <w:t xml:space="preserve">.  </w:t>
      </w:r>
      <w:r w:rsidR="00AC7583">
        <w:t xml:space="preserve">It is intended that </w:t>
      </w:r>
      <w:r w:rsidR="003843F1">
        <w:t xml:space="preserve">USGS </w:t>
      </w:r>
      <w:r w:rsidR="001E6213">
        <w:t xml:space="preserve">will </w:t>
      </w:r>
      <w:r w:rsidR="003843F1">
        <w:t xml:space="preserve">use </w:t>
      </w:r>
      <w:r w:rsidR="00AC7583">
        <w:t xml:space="preserve">this research </w:t>
      </w:r>
      <w:r w:rsidR="003843F1">
        <w:t xml:space="preserve">to </w:t>
      </w:r>
      <w:r w:rsidR="00AC7583">
        <w:t xml:space="preserve">help initiate </w:t>
      </w:r>
      <w:r w:rsidR="001E6213">
        <w:t xml:space="preserve">implementation of </w:t>
      </w:r>
      <w:r w:rsidR="003843F1">
        <w:t xml:space="preserve">some of these tools and processes in its </w:t>
      </w:r>
      <w:r w:rsidR="00AC7583">
        <w:t>digital mapping</w:t>
      </w:r>
      <w:r w:rsidR="003843F1">
        <w:t xml:space="preserve"> products</w:t>
      </w:r>
      <w:r w:rsidR="00AC7583">
        <w:t xml:space="preserve">.  </w:t>
      </w:r>
      <w:r>
        <w:t>The methodology using</w:t>
      </w:r>
      <w:r w:rsidR="00D94EC4">
        <w:t xml:space="preserve"> a weighted</w:t>
      </w:r>
      <w:r>
        <w:t xml:space="preserve"> road data</w:t>
      </w:r>
      <w:r w:rsidR="00D94EC4">
        <w:t>set</w:t>
      </w:r>
      <w:r>
        <w:t xml:space="preserve"> to generate urban tint is currently the most usable approach, given the wide spread availability of road data.  However, problems remain with a fully automated process </w:t>
      </w:r>
      <w:r w:rsidR="00DD0B46">
        <w:t xml:space="preserve">which </w:t>
      </w:r>
      <w:r>
        <w:t xml:space="preserve">may hinder the </w:t>
      </w:r>
      <w:r w:rsidR="008819DB">
        <w:t xml:space="preserve">implementation of these digital processes without </w:t>
      </w:r>
      <w:r>
        <w:t xml:space="preserve">a review </w:t>
      </w:r>
      <w:r w:rsidR="008819DB">
        <w:t xml:space="preserve">step </w:t>
      </w:r>
      <w:r>
        <w:t xml:space="preserve">by a technician.  </w:t>
      </w:r>
      <w:r w:rsidR="00D94EC4">
        <w:t>Using a weighted s</w:t>
      </w:r>
      <w:r>
        <w:t>tructure data</w:t>
      </w:r>
      <w:r w:rsidR="00D94EC4">
        <w:t>set</w:t>
      </w:r>
      <w:r>
        <w:t xml:space="preserve"> appear</w:t>
      </w:r>
      <w:r w:rsidR="00D94EC4">
        <w:t>s</w:t>
      </w:r>
      <w:r>
        <w:t xml:space="preserve"> to produce a more accurate urban tint </w:t>
      </w:r>
      <w:r w:rsidR="008819DB">
        <w:t>that</w:t>
      </w:r>
      <w:r>
        <w:t xml:space="preserve"> is ready for  </w:t>
      </w:r>
      <w:r w:rsidR="008819DB">
        <w:t xml:space="preserve">immediate </w:t>
      </w:r>
      <w:r>
        <w:t>use</w:t>
      </w:r>
      <w:r w:rsidR="00D94EC4">
        <w:t xml:space="preserve"> than an urban tint generated from roads</w:t>
      </w:r>
      <w:r w:rsidR="008819DB">
        <w:t>.  However</w:t>
      </w:r>
      <w:r>
        <w:t>, current availability of structure data may pose a significant limitation for most areas.  This may change as</w:t>
      </w:r>
      <w:r w:rsidR="00D94EC4">
        <w:t xml:space="preserve"> more</w:t>
      </w:r>
      <w:r>
        <w:t xml:space="preserve"> structure data  </w:t>
      </w:r>
      <w:r w:rsidR="00D94EC4">
        <w:t>becomes available</w:t>
      </w:r>
      <w:r>
        <w:t>, making the structure process and combined data process more feasible.</w:t>
      </w:r>
    </w:p>
    <w:p w:rsidR="00550945" w:rsidRDefault="009F2390" w:rsidP="009F2390">
      <w:pPr>
        <w:pStyle w:val="Heading3"/>
      </w:pPr>
      <w:bookmarkStart w:id="97" w:name="_Toc247689985"/>
      <w:bookmarkStart w:id="98" w:name="_Toc247942134"/>
      <w:bookmarkStart w:id="99" w:name="_Toc248652155"/>
      <w:r>
        <w:t>1.5.1 Challenges of Automation</w:t>
      </w:r>
      <w:bookmarkEnd w:id="97"/>
      <w:bookmarkEnd w:id="98"/>
      <w:bookmarkEnd w:id="99"/>
    </w:p>
    <w:p w:rsidR="009F56D7" w:rsidRPr="009F56D7" w:rsidRDefault="009F56D7" w:rsidP="009F56D7">
      <w:r>
        <w:t xml:space="preserve">This research has identified several key areas of difference between the digital process and the original manual process.  </w:t>
      </w:r>
      <w:r w:rsidR="00CD6EB5">
        <w:t xml:space="preserve">The issues that may </w:t>
      </w:r>
      <w:r w:rsidR="007F664C">
        <w:t xml:space="preserve">pose </w:t>
      </w:r>
      <w:r w:rsidR="00CD6EB5">
        <w:t>problem</w:t>
      </w:r>
      <w:r w:rsidR="007F664C">
        <w:t>s to use</w:t>
      </w:r>
      <w:r>
        <w:t xml:space="preserve"> are </w:t>
      </w:r>
      <w:r w:rsidR="007F664C">
        <w:t xml:space="preserve">related to </w:t>
      </w:r>
      <w:r w:rsidR="003774F7">
        <w:t>c</w:t>
      </w:r>
      <w:r>
        <w:t xml:space="preserve">omposition, shape, </w:t>
      </w:r>
      <w:r w:rsidR="003774F7">
        <w:t xml:space="preserve">and </w:t>
      </w:r>
      <w:r>
        <w:t>boundary</w:t>
      </w:r>
      <w:r w:rsidR="003774F7">
        <w:t xml:space="preserve">.  The </w:t>
      </w:r>
      <w:r w:rsidR="007F664C">
        <w:t>tint</w:t>
      </w:r>
      <w:r w:rsidR="0049041C">
        <w:t xml:space="preserve"> layer</w:t>
      </w:r>
      <w:r w:rsidR="007F664C">
        <w:t xml:space="preserve"> </w:t>
      </w:r>
      <w:r w:rsidR="003774F7">
        <w:t xml:space="preserve">composition refers to which areas </w:t>
      </w:r>
      <w:r w:rsidR="0049041C">
        <w:t xml:space="preserve">are included or excluded during the creation of the urban </w:t>
      </w:r>
      <w:r w:rsidR="003774F7">
        <w:t>tint</w:t>
      </w:r>
      <w:r w:rsidR="0049041C">
        <w:t xml:space="preserve"> layer</w:t>
      </w:r>
      <w:r w:rsidR="003774F7">
        <w:t>.  Shape</w:t>
      </w:r>
      <w:r w:rsidR="00D94EC4">
        <w:t xml:space="preserve"> refers</w:t>
      </w:r>
      <w:r w:rsidR="003774F7">
        <w:t xml:space="preserve"> to the overall boundary </w:t>
      </w:r>
      <w:r w:rsidR="00D76AC0">
        <w:t>(</w:t>
      </w:r>
      <w:r w:rsidR="007F664C">
        <w:t>or shape</w:t>
      </w:r>
      <w:r w:rsidR="00D76AC0">
        <w:t>)</w:t>
      </w:r>
      <w:r w:rsidR="007F664C">
        <w:t xml:space="preserve"> </w:t>
      </w:r>
      <w:r w:rsidR="003774F7">
        <w:t xml:space="preserve">that the </w:t>
      </w:r>
      <w:r w:rsidR="00D76AC0">
        <w:t xml:space="preserve">urban </w:t>
      </w:r>
      <w:r w:rsidR="003774F7">
        <w:t xml:space="preserve">tint </w:t>
      </w:r>
      <w:r w:rsidR="00D76AC0">
        <w:t>layer</w:t>
      </w:r>
      <w:r w:rsidR="007F664C">
        <w:t xml:space="preserve"> ha</w:t>
      </w:r>
      <w:r w:rsidR="00D76AC0">
        <w:t>s</w:t>
      </w:r>
      <w:r w:rsidR="007F664C">
        <w:t xml:space="preserve"> (such as circular</w:t>
      </w:r>
      <w:r w:rsidR="00D94EC4">
        <w:t>, amorphous</w:t>
      </w:r>
      <w:r w:rsidR="007F664C">
        <w:t xml:space="preserve"> or elongated)</w:t>
      </w:r>
      <w:r w:rsidR="003774F7">
        <w:t xml:space="preserve">.  </w:t>
      </w:r>
      <w:r w:rsidR="00D76AC0">
        <w:t>The b</w:t>
      </w:r>
      <w:r w:rsidR="003774F7">
        <w:t xml:space="preserve">oundary issues refer to the large scale, high detail edge that the tint area </w:t>
      </w:r>
      <w:r w:rsidR="007F664C">
        <w:t>has</w:t>
      </w:r>
      <w:r w:rsidR="00D76AC0">
        <w:t xml:space="preserve"> and generally how it may perform cartographically</w:t>
      </w:r>
      <w:r w:rsidR="003774F7">
        <w:t xml:space="preserve">.  </w:t>
      </w:r>
      <w:r w:rsidR="007745E9">
        <w:t>The following sections describe the problems in greater detail</w:t>
      </w:r>
      <w:r w:rsidR="001E6213">
        <w:t>, using</w:t>
      </w:r>
      <w:r w:rsidR="007745E9">
        <w:t xml:space="preserve"> </w:t>
      </w:r>
      <w:r w:rsidR="001E6213">
        <w:t>F</w:t>
      </w:r>
      <w:r w:rsidR="007745E9">
        <w:t>igure</w:t>
      </w:r>
      <w:r w:rsidR="001E6213">
        <w:t>s 42-45 to demonstrate example areas</w:t>
      </w:r>
      <w:r w:rsidR="007745E9">
        <w:t>.  The figures shown include all three generated tint boundary outlines. The outline colors are: Purple Boundary Tint from Roads, Orange Boundary Tint from Structures and Green Boundary Tint from Road and Structures.</w:t>
      </w:r>
    </w:p>
    <w:p w:rsidR="006D529D" w:rsidRDefault="009F2390" w:rsidP="009F2390">
      <w:pPr>
        <w:pStyle w:val="Heading4"/>
        <w:rPr>
          <w:noProof/>
        </w:rPr>
      </w:pPr>
      <w:r>
        <w:rPr>
          <w:rFonts w:cstheme="minorHAnsi"/>
        </w:rPr>
        <w:t>1.5.1</w:t>
      </w:r>
      <w:r w:rsidR="00DC0BB7">
        <w:rPr>
          <w:rFonts w:cstheme="minorHAnsi"/>
        </w:rPr>
        <w:t>.</w:t>
      </w:r>
      <w:r>
        <w:rPr>
          <w:rFonts w:cstheme="minorHAnsi"/>
        </w:rPr>
        <w:t>a</w:t>
      </w:r>
      <w:r w:rsidR="006D529D">
        <w:rPr>
          <w:rFonts w:cstheme="minorHAnsi"/>
        </w:rPr>
        <w:t xml:space="preserve"> </w:t>
      </w:r>
      <w:r w:rsidR="006D529D" w:rsidRPr="00140729">
        <w:rPr>
          <w:noProof/>
        </w:rPr>
        <w:t>Composition</w:t>
      </w:r>
      <w:r w:rsidR="006D529D">
        <w:rPr>
          <w:noProof/>
        </w:rPr>
        <w:t xml:space="preserve"> </w:t>
      </w:r>
    </w:p>
    <w:p w:rsidR="006D529D" w:rsidRDefault="0069767D" w:rsidP="00745427">
      <w:pPr>
        <w:rPr>
          <w:rFonts w:cstheme="minorHAnsi"/>
        </w:rPr>
      </w:pPr>
      <w:r w:rsidRPr="0069767D">
        <w:rPr>
          <w:noProof/>
          <w:lang w:bidi="ar-SA"/>
        </w:rPr>
        <w:pict>
          <v:group id="_x0000_s1451" style="position:absolute;margin-left:251.15pt;margin-top:5.7pt;width:3in;height:247.65pt;z-index:36" coordorigin="6463,8915" coordsize="4320,4953">
            <v:shape id="_x0000_s1438" type="#_x0000_t75" style="position:absolute;left:6463;top:8915;width:4320;height:4320">
              <v:imagedata r:id="rId50" o:title="evansdale_all3"/>
            </v:shape>
            <v:shape id="_x0000_s1448" type="#_x0000_t202" style="position:absolute;left:6463;top:13283;width:4320;height:585" stroked="f">
              <v:textbox style="mso-next-textbox:#_x0000_s1448" inset="0,0,0,0">
                <w:txbxContent>
                  <w:p w:rsidR="00514D7B" w:rsidRPr="002A19F7" w:rsidRDefault="00514D7B" w:rsidP="00336B0B">
                    <w:pPr>
                      <w:pStyle w:val="Caption"/>
                    </w:pPr>
                    <w:r>
                      <w:t>Figure 42 - Generated Tint Outlines and USGS Topographic Map</w:t>
                    </w:r>
                  </w:p>
                </w:txbxContent>
              </v:textbox>
            </v:shape>
            <w10:wrap type="square"/>
          </v:group>
        </w:pict>
      </w:r>
      <w:r w:rsidR="006D529D">
        <w:rPr>
          <w:rFonts w:cstheme="minorHAnsi"/>
        </w:rPr>
        <w:t xml:space="preserve">In </w:t>
      </w:r>
      <w:r w:rsidR="00DC0BB7">
        <w:rPr>
          <w:rFonts w:cstheme="minorHAnsi"/>
        </w:rPr>
        <w:t>Figure 42</w:t>
      </w:r>
      <w:r w:rsidR="006D529D">
        <w:rPr>
          <w:rFonts w:cstheme="minorHAnsi"/>
        </w:rPr>
        <w:t>, a major area of difference can be seen around "St. Francis High School" (middle right of map).  USGS may have originally included this area due to the presence of multiple large structures</w:t>
      </w:r>
      <w:r w:rsidR="007F07DB">
        <w:rPr>
          <w:rFonts w:cstheme="minorHAnsi"/>
        </w:rPr>
        <w:t xml:space="preserve"> in the context of a large built-up area</w:t>
      </w:r>
      <w:r w:rsidR="006D529D">
        <w:rPr>
          <w:rFonts w:cstheme="minorHAnsi"/>
        </w:rPr>
        <w:t>.  The buildings are on the campus of West Virginia University and are connected by a single road.</w:t>
      </w:r>
      <w:r w:rsidR="007F07DB">
        <w:rPr>
          <w:rFonts w:cstheme="minorHAnsi"/>
        </w:rPr>
        <w:t xml:space="preserve">  This type of interpretation would be evident from aerial photography, but not through the automated process.  </w:t>
      </w:r>
      <w:r w:rsidR="006D529D">
        <w:rPr>
          <w:rFonts w:cstheme="minorHAnsi"/>
        </w:rPr>
        <w:t xml:space="preserve">This area was not included in the </w:t>
      </w:r>
      <w:r w:rsidR="009F56D7">
        <w:rPr>
          <w:rFonts w:cstheme="minorHAnsi"/>
        </w:rPr>
        <w:t xml:space="preserve">road </w:t>
      </w:r>
      <w:r w:rsidR="006D529D">
        <w:rPr>
          <w:rFonts w:cstheme="minorHAnsi"/>
        </w:rPr>
        <w:t>generated tint due to a low density of roads</w:t>
      </w:r>
      <w:r w:rsidR="007F07DB">
        <w:rPr>
          <w:rFonts w:cstheme="minorHAnsi"/>
        </w:rPr>
        <w:t>.</w:t>
      </w:r>
      <w:r w:rsidR="009F56D7">
        <w:rPr>
          <w:rFonts w:cstheme="minorHAnsi"/>
        </w:rPr>
        <w:t xml:space="preserve"> </w:t>
      </w:r>
      <w:r w:rsidR="007F07DB">
        <w:rPr>
          <w:rFonts w:cstheme="minorHAnsi"/>
        </w:rPr>
        <w:t xml:space="preserve"> </w:t>
      </w:r>
      <w:r w:rsidR="009F56D7">
        <w:rPr>
          <w:rFonts w:cstheme="minorHAnsi"/>
        </w:rPr>
        <w:t xml:space="preserve">The tint from structures did include the area, but the boundary is much more irregular than the </w:t>
      </w:r>
      <w:r w:rsidR="00700D53">
        <w:rPr>
          <w:rFonts w:cstheme="minorHAnsi"/>
        </w:rPr>
        <w:t>USGS</w:t>
      </w:r>
      <w:r w:rsidR="009F56D7">
        <w:rPr>
          <w:rFonts w:cstheme="minorHAnsi"/>
        </w:rPr>
        <w:t xml:space="preserve"> tint</w:t>
      </w:r>
      <w:r w:rsidR="00120439">
        <w:rPr>
          <w:rFonts w:cstheme="minorHAnsi"/>
        </w:rPr>
        <w:t>.</w:t>
      </w:r>
    </w:p>
    <w:p w:rsidR="00DC0BB7" w:rsidRDefault="008819DB" w:rsidP="00745427">
      <w:pPr>
        <w:rPr>
          <w:rFonts w:cstheme="minorHAnsi"/>
        </w:rPr>
      </w:pPr>
      <w:r>
        <w:tab/>
      </w:r>
      <w:r w:rsidR="00700D53">
        <w:rPr>
          <w:rFonts w:cstheme="minorHAnsi"/>
        </w:rPr>
        <w:t>Although the generated tints</w:t>
      </w:r>
      <w:r w:rsidR="00642623">
        <w:rPr>
          <w:rFonts w:cstheme="minorHAnsi"/>
        </w:rPr>
        <w:t xml:space="preserve"> can closely approximate the</w:t>
      </w:r>
      <w:r w:rsidR="00700D53">
        <w:rPr>
          <w:rFonts w:cstheme="minorHAnsi"/>
        </w:rPr>
        <w:t xml:space="preserve"> built-up conditions, it is not able to catch all possible conditions that might equate to the </w:t>
      </w:r>
      <w:r w:rsidR="00700D53">
        <w:rPr>
          <w:rFonts w:cstheme="minorHAnsi"/>
        </w:rPr>
        <w:lastRenderedPageBreak/>
        <w:t xml:space="preserve">original capture conditions.  </w:t>
      </w:r>
      <w:r>
        <w:t>Tints generated from roads were susceptible to misclassified roads which can incorrectly identify candidate areas.  This was shown on</w:t>
      </w:r>
      <w:r w:rsidR="00700D53">
        <w:t xml:space="preserve"> Version A of the  Lake Lynn Quad, which incorporated two sections of incomplete highways that were classified as local roads.  </w:t>
      </w:r>
      <w:r w:rsidR="00642623">
        <w:t>Other composition differences</w:t>
      </w:r>
      <w:r w:rsidR="00DC0BB7">
        <w:rPr>
          <w:rFonts w:cstheme="minorHAnsi"/>
        </w:rPr>
        <w:t xml:space="preserve"> </w:t>
      </w:r>
      <w:r w:rsidR="00642623">
        <w:rPr>
          <w:rFonts w:cstheme="minorHAnsi"/>
        </w:rPr>
        <w:t xml:space="preserve">can result </w:t>
      </w:r>
      <w:r w:rsidR="00DC0BB7">
        <w:rPr>
          <w:rFonts w:cstheme="minorHAnsi"/>
        </w:rPr>
        <w:t xml:space="preserve">from the </w:t>
      </w:r>
      <w:r w:rsidR="00642623">
        <w:rPr>
          <w:rFonts w:cstheme="minorHAnsi"/>
        </w:rPr>
        <w:t xml:space="preserve">traditional method of </w:t>
      </w:r>
      <w:r w:rsidR="00DC0BB7">
        <w:rPr>
          <w:rFonts w:cstheme="minorHAnsi"/>
        </w:rPr>
        <w:t>manual interpretation</w:t>
      </w:r>
      <w:r w:rsidR="006D529D">
        <w:rPr>
          <w:rFonts w:cstheme="minorHAnsi"/>
        </w:rPr>
        <w:t xml:space="preserve"> which identified structures</w:t>
      </w:r>
      <w:r w:rsidR="00DC0BB7">
        <w:rPr>
          <w:rFonts w:cstheme="minorHAnsi"/>
        </w:rPr>
        <w:t>,</w:t>
      </w:r>
      <w:r w:rsidR="006D529D">
        <w:rPr>
          <w:rFonts w:cstheme="minorHAnsi"/>
        </w:rPr>
        <w:t xml:space="preserve"> roads</w:t>
      </w:r>
      <w:r w:rsidR="00DC0BB7">
        <w:rPr>
          <w:rFonts w:cstheme="minorHAnsi"/>
        </w:rPr>
        <w:t xml:space="preserve"> and use areas in photography</w:t>
      </w:r>
      <w:r w:rsidR="006D529D">
        <w:rPr>
          <w:rFonts w:cstheme="minorHAnsi"/>
        </w:rPr>
        <w:t xml:space="preserve">. Using </w:t>
      </w:r>
      <w:r w:rsidR="00DC0BB7">
        <w:rPr>
          <w:rFonts w:cstheme="minorHAnsi"/>
        </w:rPr>
        <w:t xml:space="preserve">the </w:t>
      </w:r>
      <w:r w:rsidR="006D529D">
        <w:rPr>
          <w:rFonts w:cstheme="minorHAnsi"/>
        </w:rPr>
        <w:t xml:space="preserve">road </w:t>
      </w:r>
      <w:r w:rsidR="00DC0BB7">
        <w:rPr>
          <w:rFonts w:cstheme="minorHAnsi"/>
        </w:rPr>
        <w:t xml:space="preserve">and structure </w:t>
      </w:r>
      <w:r w:rsidR="006D529D">
        <w:rPr>
          <w:rFonts w:cstheme="minorHAnsi"/>
        </w:rPr>
        <w:t>data alone to determine density may excluded areas</w:t>
      </w:r>
      <w:r w:rsidR="00DC0BB7">
        <w:rPr>
          <w:rFonts w:cstheme="minorHAnsi"/>
        </w:rPr>
        <w:t xml:space="preserve"> which should be included</w:t>
      </w:r>
      <w:r w:rsidR="006D529D">
        <w:rPr>
          <w:rFonts w:cstheme="minorHAnsi"/>
        </w:rPr>
        <w:t xml:space="preserve">. </w:t>
      </w:r>
      <w:r w:rsidR="00D94EC4">
        <w:rPr>
          <w:rFonts w:cstheme="minorHAnsi"/>
        </w:rPr>
        <w:t xml:space="preserve"> </w:t>
      </w:r>
      <w:r w:rsidR="00120439">
        <w:rPr>
          <w:rFonts w:cstheme="minorHAnsi"/>
        </w:rPr>
        <w:t xml:space="preserve">For example, Figure 19 showed few points in an urban environment, leading to a low density. However, the large parking garages and parking lots were not represented by the structure data.  </w:t>
      </w:r>
    </w:p>
    <w:p w:rsidR="006D529D" w:rsidRDefault="0069767D" w:rsidP="00745427">
      <w:pPr>
        <w:rPr>
          <w:rFonts w:cstheme="minorHAnsi"/>
        </w:rPr>
      </w:pPr>
      <w:r>
        <w:rPr>
          <w:rFonts w:cstheme="minorHAnsi"/>
          <w:noProof/>
          <w:lang w:bidi="ar-SA"/>
        </w:rPr>
        <w:pict>
          <v:group id="_x0000_s1574" style="position:absolute;margin-left:217.5pt;margin-top:57.35pt;width:245.85pt;height:76.75pt;z-index:60" coordorigin="5790,5715" coordsize="4917,1535">
            <v:shape id="_x0000_s1367" type="#_x0000_t202" style="position:absolute;left:5790;top:5715;width:4917;height:1200;mso-width-relative:margin;mso-height-relative:margin" o:regroupid="66">
              <v:textbox style="mso-next-textbox:#_x0000_s1367">
                <w:txbxContent>
                  <w:p w:rsidR="00514D7B" w:rsidRPr="00336B0B" w:rsidRDefault="00514D7B" w:rsidP="00336B0B">
                    <w:pPr>
                      <w:pStyle w:val="Quote"/>
                    </w:pPr>
                    <w:r w:rsidRPr="00336B0B">
                      <w:rPr>
                        <w:rStyle w:val="QuoteChar"/>
                        <w:i/>
                        <w:iCs/>
                      </w:rPr>
                      <w:t xml:space="preserve">Narrow strips where there is only a road and buildings along both sides of the road should not be included even if they would connect an adjoining larger area that meets capture </w:t>
                    </w:r>
                    <w:r w:rsidRPr="00336B0B">
                      <w:t xml:space="preserve">conditions. </w:t>
                    </w:r>
                  </w:p>
                  <w:p w:rsidR="00514D7B" w:rsidRDefault="00514D7B" w:rsidP="006D529D">
                    <w:pPr>
                      <w:autoSpaceDE w:val="0"/>
                      <w:autoSpaceDN w:val="0"/>
                      <w:adjustRightInd w:val="0"/>
                      <w:spacing w:after="0" w:line="240" w:lineRule="auto"/>
                    </w:pPr>
                  </w:p>
                </w:txbxContent>
              </v:textbox>
            </v:shape>
            <v:shape id="_x0000_s1368" type="#_x0000_t202" style="position:absolute;left:5820;top:6945;width:3986;height:305" o:regroupid="66" stroked="f">
              <v:textbox style="mso-next-textbox:#_x0000_s1368" inset="0,0,0,0">
                <w:txbxContent>
                  <w:p w:rsidR="00514D7B" w:rsidRPr="007F0023" w:rsidRDefault="00514D7B" w:rsidP="006D529D">
                    <w:pPr>
                      <w:pStyle w:val="Caption"/>
                      <w:rPr>
                        <w:rFonts w:cs="Calibri"/>
                        <w:noProof/>
                        <w:lang w:eastAsia="zh-TW"/>
                      </w:rPr>
                    </w:pPr>
                    <w:r>
                      <w:t xml:space="preserve">Box 8 - </w:t>
                    </w:r>
                    <w:r w:rsidRPr="00967B21">
                      <w:rPr>
                        <w:rFonts w:ascii="Times New Roman" w:hAnsi="Times New Roman"/>
                        <w:b w:val="0"/>
                        <w:sz w:val="20"/>
                        <w:szCs w:val="20"/>
                      </w:rPr>
                      <w:t>Part 6, NMP Technical Instructions</w:t>
                    </w:r>
                  </w:p>
                </w:txbxContent>
              </v:textbox>
            </v:shape>
            <w10:wrap type="square"/>
          </v:group>
        </w:pict>
      </w:r>
      <w:r w:rsidR="00DC0BB7">
        <w:rPr>
          <w:rFonts w:cstheme="minorHAnsi"/>
        </w:rPr>
        <w:tab/>
      </w:r>
      <w:r w:rsidR="006D529D">
        <w:rPr>
          <w:rFonts w:cstheme="minorHAnsi"/>
        </w:rPr>
        <w:t xml:space="preserve">This problem could be overcome by using additional data, such as </w:t>
      </w:r>
      <w:r w:rsidR="00DC0BB7">
        <w:rPr>
          <w:rFonts w:cstheme="minorHAnsi"/>
        </w:rPr>
        <w:t xml:space="preserve">an enhanced weight scheme </w:t>
      </w:r>
      <w:r w:rsidR="006D529D">
        <w:rPr>
          <w:rFonts w:cstheme="minorHAnsi"/>
        </w:rPr>
        <w:t xml:space="preserve">or </w:t>
      </w:r>
      <w:r w:rsidR="00DC0BB7">
        <w:rPr>
          <w:rFonts w:cstheme="minorHAnsi"/>
        </w:rPr>
        <w:t xml:space="preserve">additional </w:t>
      </w:r>
      <w:r w:rsidR="006D529D">
        <w:rPr>
          <w:rFonts w:cstheme="minorHAnsi"/>
        </w:rPr>
        <w:t>data to enhance or verify built-up areas.</w:t>
      </w:r>
      <w:r w:rsidR="00DC0BB7">
        <w:rPr>
          <w:rFonts w:cstheme="minorHAnsi"/>
        </w:rPr>
        <w:t xml:space="preserve">  One possibility is to check identified candidate areas against land cover data for verification.  This is an area that needs further research.</w:t>
      </w:r>
      <w:r w:rsidR="00DC0BB7">
        <w:rPr>
          <w:rFonts w:cstheme="minorHAnsi"/>
          <w:noProof/>
          <w:lang w:bidi="ar-SA"/>
        </w:rPr>
        <w:t xml:space="preserve"> </w:t>
      </w:r>
    </w:p>
    <w:p w:rsidR="006D529D" w:rsidRDefault="009F2390" w:rsidP="009F2390">
      <w:pPr>
        <w:pStyle w:val="Heading4"/>
      </w:pPr>
      <w:r>
        <w:t>1.5.1</w:t>
      </w:r>
      <w:r w:rsidR="00DC0BB7">
        <w:t>.</w:t>
      </w:r>
      <w:r>
        <w:t>b</w:t>
      </w:r>
      <w:r w:rsidR="006D529D">
        <w:t xml:space="preserve"> </w:t>
      </w:r>
      <w:r w:rsidR="006D529D" w:rsidRPr="00140729">
        <w:t>Shape</w:t>
      </w:r>
      <w:r w:rsidR="006D529D">
        <w:t xml:space="preserve"> </w:t>
      </w:r>
    </w:p>
    <w:p w:rsidR="007745E9" w:rsidRDefault="0069767D" w:rsidP="00745427">
      <w:pPr>
        <w:rPr>
          <w:rFonts w:cstheme="minorHAnsi"/>
        </w:rPr>
      </w:pPr>
      <w:r>
        <w:rPr>
          <w:rFonts w:cstheme="minorHAnsi"/>
          <w:noProof/>
          <w:lang w:bidi="ar-SA"/>
        </w:rPr>
        <w:pict>
          <v:group id="_x0000_s1449" style="position:absolute;margin-left:248.2pt;margin-top:132.75pt;width:3in;height:245.25pt;z-index:35" coordorigin="7233,811" coordsize="4320,4905">
            <v:shape id="_x0000_s1447" type="#_x0000_t75" style="position:absolute;left:7233;top:811;width:4320;height:4320">
              <v:imagedata r:id="rId51" o:title="Shape_2"/>
            </v:shape>
            <v:shape id="_x0000_s1379" type="#_x0000_t202" style="position:absolute;left:7250;top:5131;width:4303;height:585" o:regroupid="48" stroked="f">
              <v:textbox style="mso-next-textbox:#_x0000_s1379" inset="0,0,0,0">
                <w:txbxContent>
                  <w:p w:rsidR="00514D7B" w:rsidRPr="002A19F7" w:rsidRDefault="00514D7B" w:rsidP="006D529D">
                    <w:pPr>
                      <w:pStyle w:val="Caption"/>
                    </w:pPr>
                    <w:r>
                      <w:t>Figure 43 - Generated Tint Outlines and USGS Topographic Map</w:t>
                    </w:r>
                  </w:p>
                </w:txbxContent>
              </v:textbox>
            </v:shape>
            <w10:wrap type="square"/>
          </v:group>
        </w:pict>
      </w:r>
      <w:r w:rsidR="006D529D">
        <w:rPr>
          <w:rFonts w:cstheme="minorHAnsi"/>
        </w:rPr>
        <w:t>T</w:t>
      </w:r>
      <w:r w:rsidR="006D529D" w:rsidRPr="005E5447">
        <w:rPr>
          <w:rFonts w:cstheme="minorHAnsi"/>
        </w:rPr>
        <w:t xml:space="preserve">he </w:t>
      </w:r>
      <w:r w:rsidR="006D529D">
        <w:rPr>
          <w:rFonts w:cstheme="minorHAnsi"/>
        </w:rPr>
        <w:t xml:space="preserve">generated tint area </w:t>
      </w:r>
      <w:r w:rsidR="006D529D" w:rsidRPr="005E5447">
        <w:rPr>
          <w:rFonts w:cstheme="minorHAnsi"/>
        </w:rPr>
        <w:t>general</w:t>
      </w:r>
      <w:r w:rsidR="006D529D">
        <w:rPr>
          <w:rFonts w:cstheme="minorHAnsi"/>
        </w:rPr>
        <w:t>ly</w:t>
      </w:r>
      <w:r w:rsidR="006D529D" w:rsidRPr="005E5447">
        <w:rPr>
          <w:rFonts w:cstheme="minorHAnsi"/>
        </w:rPr>
        <w:t xml:space="preserve"> </w:t>
      </w:r>
      <w:r w:rsidR="006D529D">
        <w:rPr>
          <w:rFonts w:cstheme="minorHAnsi"/>
        </w:rPr>
        <w:t>matches up well with existing USGS urban tint areas.  However, the automated</w:t>
      </w:r>
      <w:r w:rsidR="006D529D" w:rsidRPr="005E5447">
        <w:rPr>
          <w:rFonts w:cstheme="minorHAnsi"/>
        </w:rPr>
        <w:t xml:space="preserve"> method has a tendency to include </w:t>
      </w:r>
      <w:r w:rsidR="006D529D">
        <w:rPr>
          <w:rFonts w:cstheme="minorHAnsi"/>
        </w:rPr>
        <w:t xml:space="preserve">protruding road </w:t>
      </w:r>
      <w:r w:rsidR="006D529D" w:rsidRPr="005E5447">
        <w:rPr>
          <w:rFonts w:cstheme="minorHAnsi"/>
        </w:rPr>
        <w:t>corridors that lead into and out of the urban area</w:t>
      </w:r>
      <w:r w:rsidR="006D529D">
        <w:rPr>
          <w:rFonts w:cstheme="minorHAnsi"/>
        </w:rPr>
        <w:t xml:space="preserve">.  This is an undesirable trait as described in the NMP </w:t>
      </w:r>
      <w:r w:rsidR="00A53897">
        <w:rPr>
          <w:rFonts w:cstheme="minorHAnsi"/>
        </w:rPr>
        <w:t>Part 6</w:t>
      </w:r>
      <w:r w:rsidR="00120439">
        <w:rPr>
          <w:rFonts w:cstheme="minorHAnsi"/>
        </w:rPr>
        <w:t xml:space="preserve"> (Box 8</w:t>
      </w:r>
      <w:r w:rsidR="006D529D">
        <w:rPr>
          <w:rFonts w:cstheme="minorHAnsi"/>
        </w:rPr>
        <w:t xml:space="preserve">).   These candidate areas often reflect the urban build up surrounding </w:t>
      </w:r>
      <w:r w:rsidR="00A53897">
        <w:rPr>
          <w:rFonts w:cstheme="minorHAnsi"/>
        </w:rPr>
        <w:t xml:space="preserve">larger urban areas, specifically </w:t>
      </w:r>
      <w:r w:rsidR="006D529D">
        <w:rPr>
          <w:rFonts w:cstheme="minorHAnsi"/>
        </w:rPr>
        <w:t>road corridors adjacent to, but detached from larger urban areas</w:t>
      </w:r>
      <w:r w:rsidR="006D529D" w:rsidRPr="005E5447">
        <w:rPr>
          <w:rFonts w:cstheme="minorHAnsi"/>
        </w:rPr>
        <w:t xml:space="preserve">. </w:t>
      </w:r>
      <w:r w:rsidR="006D529D">
        <w:rPr>
          <w:rFonts w:cstheme="minorHAnsi"/>
        </w:rPr>
        <w:t xml:space="preserve"> This problem is </w:t>
      </w:r>
      <w:r w:rsidR="00A53897">
        <w:rPr>
          <w:rFonts w:cstheme="minorHAnsi"/>
        </w:rPr>
        <w:t>more prominent in the</w:t>
      </w:r>
      <w:r w:rsidR="001E6213">
        <w:rPr>
          <w:rFonts w:cstheme="minorHAnsi"/>
        </w:rPr>
        <w:t xml:space="preserve"> Urban</w:t>
      </w:r>
      <w:r w:rsidR="00A53897">
        <w:rPr>
          <w:rFonts w:cstheme="minorHAnsi"/>
        </w:rPr>
        <w:t xml:space="preserve"> </w:t>
      </w:r>
      <w:r w:rsidR="001E6213">
        <w:rPr>
          <w:rFonts w:cstheme="minorHAnsi"/>
        </w:rPr>
        <w:t>T</w:t>
      </w:r>
      <w:r w:rsidR="00A53897">
        <w:rPr>
          <w:rFonts w:cstheme="minorHAnsi"/>
        </w:rPr>
        <w:t>int</w:t>
      </w:r>
      <w:r w:rsidR="001E6213">
        <w:rPr>
          <w:rFonts w:cstheme="minorHAnsi"/>
        </w:rPr>
        <w:t xml:space="preserve"> generated from roads</w:t>
      </w:r>
      <w:r w:rsidR="006D529D">
        <w:rPr>
          <w:rFonts w:cstheme="minorHAnsi"/>
        </w:rPr>
        <w:t xml:space="preserve">, </w:t>
      </w:r>
      <w:r w:rsidR="00642623">
        <w:rPr>
          <w:rFonts w:cstheme="minorHAnsi"/>
        </w:rPr>
        <w:t xml:space="preserve">but </w:t>
      </w:r>
      <w:r w:rsidR="00A53897">
        <w:rPr>
          <w:rFonts w:cstheme="minorHAnsi"/>
        </w:rPr>
        <w:t xml:space="preserve">the </w:t>
      </w:r>
      <w:r w:rsidR="001E6213">
        <w:rPr>
          <w:rFonts w:cstheme="minorHAnsi"/>
        </w:rPr>
        <w:t>Urban T</w:t>
      </w:r>
      <w:r w:rsidR="007745E9">
        <w:rPr>
          <w:rFonts w:cstheme="minorHAnsi"/>
        </w:rPr>
        <w:t xml:space="preserve">int </w:t>
      </w:r>
      <w:r w:rsidR="001E6213">
        <w:rPr>
          <w:rFonts w:cstheme="minorHAnsi"/>
        </w:rPr>
        <w:t xml:space="preserve">generated from structures </w:t>
      </w:r>
      <w:r w:rsidR="007745E9">
        <w:rPr>
          <w:rFonts w:cstheme="minorHAnsi"/>
        </w:rPr>
        <w:t>also showed this problem in a few areas as well</w:t>
      </w:r>
      <w:r w:rsidR="006D529D">
        <w:rPr>
          <w:rFonts w:cstheme="minorHAnsi"/>
        </w:rPr>
        <w:t>.</w:t>
      </w:r>
    </w:p>
    <w:p w:rsidR="006D529D" w:rsidRDefault="007745E9" w:rsidP="00745427">
      <w:pPr>
        <w:rPr>
          <w:rFonts w:cstheme="minorHAnsi"/>
        </w:rPr>
      </w:pPr>
      <w:r>
        <w:rPr>
          <w:rFonts w:cstheme="minorHAnsi"/>
        </w:rPr>
        <w:tab/>
      </w:r>
      <w:r w:rsidR="00DC0BB7">
        <w:rPr>
          <w:rFonts w:cstheme="minorHAnsi"/>
        </w:rPr>
        <w:t>Figure 43</w:t>
      </w:r>
      <w:r w:rsidR="006D529D">
        <w:rPr>
          <w:rFonts w:cstheme="minorHAnsi"/>
        </w:rPr>
        <w:t xml:space="preserve"> shows the generated tint area</w:t>
      </w:r>
      <w:r>
        <w:rPr>
          <w:rFonts w:cstheme="minorHAnsi"/>
        </w:rPr>
        <w:t xml:space="preserve"> outlines</w:t>
      </w:r>
      <w:r w:rsidR="006D529D">
        <w:rPr>
          <w:rFonts w:cstheme="minorHAnsi"/>
        </w:rPr>
        <w:t xml:space="preserve"> on top of a USGS topographic map</w:t>
      </w:r>
      <w:r>
        <w:rPr>
          <w:rFonts w:cstheme="minorHAnsi"/>
        </w:rPr>
        <w:t xml:space="preserve"> (faded for clarity of boundary lines)</w:t>
      </w:r>
      <w:r w:rsidR="006D529D">
        <w:rPr>
          <w:rFonts w:cstheme="minorHAnsi"/>
        </w:rPr>
        <w:t xml:space="preserve">. This graphic demonstrates how protruding areas are </w:t>
      </w:r>
      <w:r>
        <w:rPr>
          <w:rFonts w:cstheme="minorHAnsi"/>
        </w:rPr>
        <w:t>included in larger areas</w:t>
      </w:r>
      <w:r w:rsidR="006D529D">
        <w:rPr>
          <w:rFonts w:cstheme="minorHAnsi"/>
        </w:rPr>
        <w:t xml:space="preserve">.  The figure shows that the </w:t>
      </w:r>
      <w:r>
        <w:rPr>
          <w:rFonts w:cstheme="minorHAnsi"/>
        </w:rPr>
        <w:t xml:space="preserve">tint </w:t>
      </w:r>
      <w:r w:rsidR="006D529D">
        <w:rPr>
          <w:rFonts w:cstheme="minorHAnsi"/>
        </w:rPr>
        <w:t xml:space="preserve">area </w:t>
      </w:r>
      <w:r>
        <w:rPr>
          <w:rFonts w:cstheme="minorHAnsi"/>
        </w:rPr>
        <w:t>boundaries all follow</w:t>
      </w:r>
      <w:r w:rsidR="006D529D">
        <w:rPr>
          <w:rFonts w:cstheme="minorHAnsi"/>
        </w:rPr>
        <w:t xml:space="preserve"> a road </w:t>
      </w:r>
      <w:r>
        <w:rPr>
          <w:rFonts w:cstheme="minorHAnsi"/>
        </w:rPr>
        <w:t xml:space="preserve">corridor </w:t>
      </w:r>
      <w:r w:rsidR="006D529D">
        <w:rPr>
          <w:rFonts w:cstheme="minorHAnsi"/>
        </w:rPr>
        <w:t xml:space="preserve">out to a larger </w:t>
      </w:r>
      <w:r w:rsidR="00F40A12">
        <w:rPr>
          <w:rFonts w:cstheme="minorHAnsi"/>
        </w:rPr>
        <w:t>built-up</w:t>
      </w:r>
      <w:r w:rsidR="006D529D">
        <w:rPr>
          <w:rFonts w:cstheme="minorHAnsi"/>
        </w:rPr>
        <w:t xml:space="preserve"> area.  All areas within the outline</w:t>
      </w:r>
      <w:r>
        <w:rPr>
          <w:rFonts w:cstheme="minorHAnsi"/>
        </w:rPr>
        <w:t>s</w:t>
      </w:r>
      <w:r w:rsidR="006D529D">
        <w:rPr>
          <w:rFonts w:cstheme="minorHAnsi"/>
        </w:rPr>
        <w:t xml:space="preserve"> meet the minimum threshold for creating an urban area and</w:t>
      </w:r>
      <w:r w:rsidR="006D529D" w:rsidRPr="005E5447">
        <w:rPr>
          <w:rFonts w:cstheme="minorHAnsi"/>
        </w:rPr>
        <w:t xml:space="preserve"> </w:t>
      </w:r>
      <w:r w:rsidR="006D529D">
        <w:rPr>
          <w:rFonts w:cstheme="minorHAnsi"/>
        </w:rPr>
        <w:t xml:space="preserve">are therefore included.  </w:t>
      </w:r>
    </w:p>
    <w:p w:rsidR="006D529D" w:rsidRDefault="006D529D" w:rsidP="00745427">
      <w:pPr>
        <w:rPr>
          <w:rFonts w:cstheme="minorHAnsi"/>
        </w:rPr>
      </w:pPr>
      <w:r>
        <w:rPr>
          <w:rFonts w:cstheme="minorHAnsi"/>
        </w:rPr>
        <w:tab/>
        <w:t>The generation process must</w:t>
      </w:r>
      <w:r w:rsidRPr="005E5447">
        <w:rPr>
          <w:rFonts w:cstheme="minorHAnsi"/>
        </w:rPr>
        <w:t xml:space="preserve"> strike a balance between </w:t>
      </w:r>
      <w:r>
        <w:rPr>
          <w:rFonts w:cstheme="minorHAnsi"/>
        </w:rPr>
        <w:t>being inclusive of an urban areas edge</w:t>
      </w:r>
      <w:r w:rsidRPr="005E5447">
        <w:rPr>
          <w:rFonts w:cstheme="minorHAnsi"/>
        </w:rPr>
        <w:t>, without extending the boundary</w:t>
      </w:r>
      <w:r>
        <w:rPr>
          <w:rFonts w:cstheme="minorHAnsi"/>
        </w:rPr>
        <w:t xml:space="preserve"> of the main area which </w:t>
      </w:r>
      <w:r w:rsidRPr="005E5447">
        <w:rPr>
          <w:rFonts w:cstheme="minorHAnsi"/>
        </w:rPr>
        <w:t>include</w:t>
      </w:r>
      <w:r>
        <w:rPr>
          <w:rFonts w:cstheme="minorHAnsi"/>
        </w:rPr>
        <w:t>s</w:t>
      </w:r>
      <w:r w:rsidRPr="005E5447">
        <w:rPr>
          <w:rFonts w:cstheme="minorHAnsi"/>
        </w:rPr>
        <w:t xml:space="preserve"> areas along a corridor. </w:t>
      </w:r>
      <w:r>
        <w:rPr>
          <w:rFonts w:cstheme="minorHAnsi"/>
        </w:rPr>
        <w:t xml:space="preserve">  This is difficult based solely on density</w:t>
      </w:r>
      <w:r w:rsidR="00642623">
        <w:rPr>
          <w:rFonts w:cstheme="minorHAnsi"/>
        </w:rPr>
        <w:t>.</w:t>
      </w:r>
      <w:r>
        <w:rPr>
          <w:rFonts w:cstheme="minorHAnsi"/>
        </w:rPr>
        <w:t xml:space="preserve"> </w:t>
      </w:r>
      <w:r w:rsidR="00642623">
        <w:rPr>
          <w:rFonts w:cstheme="minorHAnsi"/>
        </w:rPr>
        <w:t xml:space="preserve"> T</w:t>
      </w:r>
      <w:r>
        <w:rPr>
          <w:rFonts w:cstheme="minorHAnsi"/>
        </w:rPr>
        <w:t xml:space="preserve">herefore the shape of the candidate areas must factor into the final urban tint area.  </w:t>
      </w:r>
      <w:r w:rsidR="00616434">
        <w:rPr>
          <w:rFonts w:cstheme="minorHAnsi"/>
        </w:rPr>
        <w:t>Utilizing shape</w:t>
      </w:r>
      <w:r w:rsidR="00CA1B83">
        <w:rPr>
          <w:rFonts w:cstheme="minorHAnsi"/>
        </w:rPr>
        <w:t xml:space="preserve"> of candidate polygons was</w:t>
      </w:r>
      <w:r>
        <w:rPr>
          <w:rFonts w:cstheme="minorHAnsi"/>
        </w:rPr>
        <w:t xml:space="preserve"> explored</w:t>
      </w:r>
      <w:r w:rsidR="00CA1B83">
        <w:rPr>
          <w:rFonts w:cstheme="minorHAnsi"/>
        </w:rPr>
        <w:t xml:space="preserve"> by using a Minimum Bounding Rectangle script</w:t>
      </w:r>
      <w:r>
        <w:rPr>
          <w:rFonts w:cstheme="minorHAnsi"/>
        </w:rPr>
        <w:t>, but not f</w:t>
      </w:r>
      <w:r w:rsidR="00616434">
        <w:rPr>
          <w:rFonts w:cstheme="minorHAnsi"/>
        </w:rPr>
        <w:t xml:space="preserve">ully researched in this study. This is </w:t>
      </w:r>
      <w:r>
        <w:rPr>
          <w:rFonts w:cstheme="minorHAnsi"/>
        </w:rPr>
        <w:t xml:space="preserve">discussed </w:t>
      </w:r>
      <w:r w:rsidR="00F43A99">
        <w:rPr>
          <w:rFonts w:cstheme="minorHAnsi"/>
        </w:rPr>
        <w:t xml:space="preserve">further </w:t>
      </w:r>
      <w:r>
        <w:rPr>
          <w:rFonts w:cstheme="minorHAnsi"/>
        </w:rPr>
        <w:t xml:space="preserve">in </w:t>
      </w:r>
      <w:r w:rsidR="00642623">
        <w:rPr>
          <w:rFonts w:cstheme="minorHAnsi"/>
        </w:rPr>
        <w:t>Section</w:t>
      </w:r>
      <w:r w:rsidR="00616434">
        <w:rPr>
          <w:rFonts w:cstheme="minorHAnsi"/>
        </w:rPr>
        <w:t xml:space="preserve"> 1.5.</w:t>
      </w:r>
      <w:r w:rsidR="00CA1B83">
        <w:rPr>
          <w:rFonts w:cstheme="minorHAnsi"/>
        </w:rPr>
        <w:t>3</w:t>
      </w:r>
      <w:r w:rsidR="00616434">
        <w:rPr>
          <w:rFonts w:cstheme="minorHAnsi"/>
        </w:rPr>
        <w:t>.c</w:t>
      </w:r>
      <w:r>
        <w:rPr>
          <w:rFonts w:cstheme="minorHAnsi"/>
        </w:rPr>
        <w:t>.</w:t>
      </w:r>
    </w:p>
    <w:p w:rsidR="006D529D" w:rsidRPr="005E5447" w:rsidRDefault="00DC0BB7" w:rsidP="00745427">
      <w:pPr>
        <w:rPr>
          <w:rFonts w:cstheme="minorHAnsi"/>
        </w:rPr>
      </w:pPr>
      <w:r>
        <w:rPr>
          <w:rFonts w:cstheme="minorHAnsi"/>
        </w:rPr>
        <w:lastRenderedPageBreak/>
        <w:tab/>
      </w:r>
      <w:r w:rsidR="006D529D">
        <w:rPr>
          <w:rFonts w:cstheme="minorHAnsi"/>
        </w:rPr>
        <w:t xml:space="preserve">Another possible solution could be to use </w:t>
      </w:r>
      <w:r w:rsidR="006D529D" w:rsidRPr="005E5447">
        <w:rPr>
          <w:rFonts w:cstheme="minorHAnsi"/>
        </w:rPr>
        <w:t xml:space="preserve">algorithms that identify the </w:t>
      </w:r>
      <w:r w:rsidR="00CA1B83">
        <w:rPr>
          <w:rFonts w:cstheme="minorHAnsi"/>
        </w:rPr>
        <w:t xml:space="preserve">core area </w:t>
      </w:r>
      <w:r w:rsidR="006D529D" w:rsidRPr="005E5447">
        <w:rPr>
          <w:rFonts w:cstheme="minorHAnsi"/>
        </w:rPr>
        <w:t xml:space="preserve">of </w:t>
      </w:r>
      <w:r w:rsidR="00CA1B83">
        <w:rPr>
          <w:rFonts w:cstheme="minorHAnsi"/>
        </w:rPr>
        <w:t xml:space="preserve">the candidate </w:t>
      </w:r>
      <w:r w:rsidR="00F43A99">
        <w:rPr>
          <w:rFonts w:cstheme="minorHAnsi"/>
        </w:rPr>
        <w:t xml:space="preserve">areas, </w:t>
      </w:r>
      <w:r w:rsidR="006D529D">
        <w:rPr>
          <w:rFonts w:cstheme="minorHAnsi"/>
        </w:rPr>
        <w:t xml:space="preserve">this information </w:t>
      </w:r>
      <w:r w:rsidR="00CA1B83">
        <w:rPr>
          <w:rFonts w:cstheme="minorHAnsi"/>
        </w:rPr>
        <w:t>could then</w:t>
      </w:r>
      <w:r w:rsidR="006D529D">
        <w:rPr>
          <w:rFonts w:cstheme="minorHAnsi"/>
        </w:rPr>
        <w:t xml:space="preserve"> identi</w:t>
      </w:r>
      <w:r w:rsidR="00CA1B83">
        <w:rPr>
          <w:rFonts w:cstheme="minorHAnsi"/>
        </w:rPr>
        <w:t xml:space="preserve">fy </w:t>
      </w:r>
      <w:r w:rsidR="006D529D">
        <w:rPr>
          <w:rFonts w:cstheme="minorHAnsi"/>
        </w:rPr>
        <w:t xml:space="preserve">protruding areas outside the core </w:t>
      </w:r>
      <w:r w:rsidR="00CA1B83">
        <w:rPr>
          <w:rFonts w:cstheme="minorHAnsi"/>
        </w:rPr>
        <w:t xml:space="preserve">area, which </w:t>
      </w:r>
      <w:r w:rsidR="006D529D">
        <w:rPr>
          <w:rFonts w:cstheme="minorHAnsi"/>
        </w:rPr>
        <w:t xml:space="preserve">could be </w:t>
      </w:r>
      <w:r w:rsidR="00CA1B83">
        <w:rPr>
          <w:rFonts w:cstheme="minorHAnsi"/>
        </w:rPr>
        <w:t xml:space="preserve">excluded from the final Urban Tint polygons or marked for </w:t>
      </w:r>
      <w:r w:rsidR="006D529D">
        <w:rPr>
          <w:rFonts w:cstheme="minorHAnsi"/>
        </w:rPr>
        <w:t>trimmed. This step could be inc</w:t>
      </w:r>
      <w:r w:rsidR="001E6213">
        <w:rPr>
          <w:rFonts w:cstheme="minorHAnsi"/>
        </w:rPr>
        <w:t>luded in the automation process,</w:t>
      </w:r>
      <w:r w:rsidR="006D529D">
        <w:rPr>
          <w:rFonts w:cstheme="minorHAnsi"/>
        </w:rPr>
        <w:t xml:space="preserve"> h</w:t>
      </w:r>
      <w:r w:rsidR="006D529D" w:rsidRPr="005E5447">
        <w:rPr>
          <w:rFonts w:cstheme="minorHAnsi"/>
        </w:rPr>
        <w:t xml:space="preserve">owever using any automated process </w:t>
      </w:r>
      <w:r w:rsidR="006D529D">
        <w:rPr>
          <w:rFonts w:cstheme="minorHAnsi"/>
        </w:rPr>
        <w:t xml:space="preserve">to make these distinctions </w:t>
      </w:r>
      <w:r w:rsidR="006D529D" w:rsidRPr="005E5447">
        <w:rPr>
          <w:rFonts w:cstheme="minorHAnsi"/>
        </w:rPr>
        <w:t>may leave an undesirable  or abrupt boundary</w:t>
      </w:r>
      <w:r w:rsidR="006D529D">
        <w:rPr>
          <w:rFonts w:cstheme="minorHAnsi"/>
        </w:rPr>
        <w:t>.  This is an area for further research.</w:t>
      </w:r>
    </w:p>
    <w:p w:rsidR="006D529D" w:rsidRDefault="0069767D" w:rsidP="009F2390">
      <w:pPr>
        <w:pStyle w:val="Heading4"/>
      </w:pPr>
      <w:r>
        <w:rPr>
          <w:noProof/>
          <w:lang w:bidi="ar-SA"/>
        </w:rPr>
        <w:pict>
          <v:group id="_x0000_s1452" style="position:absolute;margin-left:232.5pt;margin-top:-12.55pt;width:235pt;height:92.45pt;z-index:37" coordorigin="6090,904" coordsize="4700,1849">
            <v:shape id="_x0000_s1364" type="#_x0000_t202" style="position:absolute;left:6090;top:904;width:4700;height:1440;mso-width-relative:margin;mso-height-relative:margin" o:regroupid="50">
              <v:textbox style="mso-next-textbox:#_x0000_s1364">
                <w:txbxContent>
                  <w:p w:rsidR="00514D7B" w:rsidRPr="00DC0BB7" w:rsidRDefault="00514D7B" w:rsidP="00DC0BB7">
                    <w:pPr>
                      <w:pStyle w:val="Quote"/>
                      <w:rPr>
                        <w:rStyle w:val="QuoteChar"/>
                        <w:i/>
                        <w:iCs/>
                      </w:rPr>
                    </w:pPr>
                    <w:r w:rsidRPr="00DC0BB7">
                      <w:rPr>
                        <w:rStyle w:val="QuoteChar"/>
                        <w:i/>
                        <w:iCs/>
                      </w:rPr>
                      <w:t>Although Built-Up Area limits need not be fixed in relation to linear features, where practical, the limits of Built-Up Area should share the edge with other linear features such as roads,</w:t>
                    </w:r>
                    <w:r w:rsidRPr="00DC0BB7">
                      <w:t xml:space="preserve"> </w:t>
                    </w:r>
                    <w:r w:rsidRPr="00DC0BB7">
                      <w:rPr>
                        <w:rStyle w:val="QuoteChar"/>
                        <w:i/>
                        <w:iCs/>
                      </w:rPr>
                      <w:t xml:space="preserve">railways, stream/rivers, boundary lines, etc. </w:t>
                    </w:r>
                  </w:p>
                  <w:p w:rsidR="00514D7B" w:rsidRDefault="00514D7B" w:rsidP="006D529D">
                    <w:pPr>
                      <w:autoSpaceDE w:val="0"/>
                      <w:autoSpaceDN w:val="0"/>
                      <w:adjustRightInd w:val="0"/>
                      <w:spacing w:after="0" w:line="240" w:lineRule="auto"/>
                    </w:pPr>
                  </w:p>
                </w:txbxContent>
              </v:textbox>
            </v:shape>
            <v:shape id="_x0000_s1365" type="#_x0000_t202" style="position:absolute;left:6090;top:2390;width:4401;height:363" o:regroupid="50" stroked="f">
              <v:textbox style="mso-next-textbox:#_x0000_s1365" inset="0,0,0,0">
                <w:txbxContent>
                  <w:p w:rsidR="00514D7B" w:rsidRPr="00967B21" w:rsidRDefault="00514D7B" w:rsidP="006D529D">
                    <w:pPr>
                      <w:pStyle w:val="Caption"/>
                    </w:pPr>
                    <w:r>
                      <w:t xml:space="preserve">Box 9 </w:t>
                    </w:r>
                    <w:r w:rsidRPr="00967B21">
                      <w:rPr>
                        <w:b w:val="0"/>
                      </w:rPr>
                      <w:t xml:space="preserve">- </w:t>
                    </w:r>
                    <w:r w:rsidRPr="00967B21">
                      <w:rPr>
                        <w:rFonts w:ascii="Times New Roman" w:hAnsi="Times New Roman"/>
                        <w:b w:val="0"/>
                        <w:sz w:val="20"/>
                        <w:szCs w:val="20"/>
                      </w:rPr>
                      <w:t>Part 6, NMP Technical Instructions</w:t>
                    </w:r>
                  </w:p>
                </w:txbxContent>
              </v:textbox>
            </v:shape>
            <w10:wrap type="square"/>
          </v:group>
        </w:pict>
      </w:r>
      <w:r w:rsidR="009F2390">
        <w:t>1.5.1</w:t>
      </w:r>
      <w:r w:rsidR="00DC0BB7">
        <w:t>.</w:t>
      </w:r>
      <w:r w:rsidR="009F2390">
        <w:t xml:space="preserve">c </w:t>
      </w:r>
      <w:r w:rsidR="006D529D" w:rsidRPr="00F24970">
        <w:t>Boundary</w:t>
      </w:r>
      <w:r w:rsidR="006D529D">
        <w:t xml:space="preserve"> </w:t>
      </w:r>
    </w:p>
    <w:p w:rsidR="006E36C9" w:rsidRDefault="0069767D" w:rsidP="00745427">
      <w:pPr>
        <w:rPr>
          <w:rFonts w:cstheme="minorHAnsi"/>
        </w:rPr>
      </w:pPr>
      <w:r>
        <w:rPr>
          <w:rFonts w:cstheme="minorHAnsi"/>
          <w:noProof/>
          <w:lang w:bidi="ar-SA"/>
        </w:rPr>
        <w:pict>
          <v:group id="_x0000_s1456" style="position:absolute;margin-left:246.15pt;margin-top:73.6pt;width:3in;height:239.95pt;z-index:38" coordorigin="1440,2517" coordsize="4320,4799">
            <v:shape id="_x0000_s1383" type="#_x0000_t202" style="position:absolute;left:1440;top:6837;width:4320;height:479" o:regroupid="52" stroked="f">
              <v:textbox style="mso-next-textbox:#_x0000_s1383" inset="0,0,0,0">
                <w:txbxContent>
                  <w:p w:rsidR="00514D7B" w:rsidRPr="002A19F7" w:rsidRDefault="00514D7B" w:rsidP="006D529D">
                    <w:pPr>
                      <w:pStyle w:val="Caption"/>
                    </w:pPr>
                    <w:r>
                      <w:t>Figure 44 - Generated Tint Outlines and USGS Topographic Map</w:t>
                    </w:r>
                  </w:p>
                </w:txbxContent>
              </v:textbox>
            </v:shape>
            <v:shape id="_x0000_s1455" type="#_x0000_t75" style="position:absolute;left:1440;top:2517;width:4320;height:4320">
              <v:imagedata r:id="rId52" o:title="boundary_brewerhill"/>
            </v:shape>
            <w10:wrap type="square"/>
          </v:group>
        </w:pict>
      </w:r>
      <w:r w:rsidR="006D529D" w:rsidRPr="005E5447">
        <w:rPr>
          <w:rFonts w:cstheme="minorHAnsi"/>
        </w:rPr>
        <w:t xml:space="preserve">The </w:t>
      </w:r>
      <w:r w:rsidR="006D529D">
        <w:rPr>
          <w:rFonts w:cstheme="minorHAnsi"/>
        </w:rPr>
        <w:t xml:space="preserve">third </w:t>
      </w:r>
      <w:r w:rsidR="00DC0BB7">
        <w:rPr>
          <w:rFonts w:cstheme="minorHAnsi"/>
        </w:rPr>
        <w:t xml:space="preserve">issue identified </w:t>
      </w:r>
      <w:r w:rsidR="006D529D" w:rsidRPr="005E5447">
        <w:rPr>
          <w:rFonts w:cstheme="minorHAnsi"/>
        </w:rPr>
        <w:t xml:space="preserve">is the </w:t>
      </w:r>
      <w:r w:rsidR="006D529D">
        <w:rPr>
          <w:rFonts w:cstheme="minorHAnsi"/>
        </w:rPr>
        <w:t>structure of the edge or boundary of the generated urban tint.  Boundary delineations are ignored during the gen</w:t>
      </w:r>
      <w:r w:rsidR="00120439">
        <w:rPr>
          <w:rFonts w:cstheme="minorHAnsi"/>
        </w:rPr>
        <w:t>eration of urban tint.  The NMP Part 6 (Box 9)</w:t>
      </w:r>
      <w:r w:rsidR="006D529D">
        <w:rPr>
          <w:rFonts w:cstheme="minorHAnsi"/>
        </w:rPr>
        <w:t xml:space="preserve"> state</w:t>
      </w:r>
      <w:r w:rsidR="00120439">
        <w:rPr>
          <w:rFonts w:cstheme="minorHAnsi"/>
        </w:rPr>
        <w:t>s</w:t>
      </w:r>
      <w:r w:rsidR="006D529D">
        <w:rPr>
          <w:rFonts w:cstheme="minorHAnsi"/>
        </w:rPr>
        <w:t xml:space="preserve"> that</w:t>
      </w:r>
      <w:r w:rsidR="006D529D" w:rsidRPr="005E5447">
        <w:rPr>
          <w:rFonts w:cstheme="minorHAnsi"/>
        </w:rPr>
        <w:t xml:space="preserve"> the </w:t>
      </w:r>
      <w:r w:rsidR="006D529D">
        <w:rPr>
          <w:rFonts w:cstheme="minorHAnsi"/>
        </w:rPr>
        <w:t xml:space="preserve">edge of </w:t>
      </w:r>
      <w:r w:rsidR="006D529D" w:rsidRPr="005E5447">
        <w:rPr>
          <w:rFonts w:cstheme="minorHAnsi"/>
        </w:rPr>
        <w:t xml:space="preserve">urban tint </w:t>
      </w:r>
      <w:r w:rsidR="006D529D">
        <w:rPr>
          <w:rFonts w:cstheme="minorHAnsi"/>
        </w:rPr>
        <w:t xml:space="preserve">areas </w:t>
      </w:r>
      <w:r w:rsidR="006D529D" w:rsidRPr="005E5447">
        <w:rPr>
          <w:rFonts w:cstheme="minorHAnsi"/>
        </w:rPr>
        <w:t xml:space="preserve">should follow </w:t>
      </w:r>
      <w:r w:rsidR="006D529D">
        <w:rPr>
          <w:rFonts w:cstheme="minorHAnsi"/>
        </w:rPr>
        <w:t xml:space="preserve">and adhere to </w:t>
      </w:r>
      <w:r w:rsidR="006D529D" w:rsidRPr="005E5447">
        <w:rPr>
          <w:rFonts w:cstheme="minorHAnsi"/>
        </w:rPr>
        <w:t>logical boundaries such as roads, streams or other edge features</w:t>
      </w:r>
      <w:r w:rsidR="006D529D">
        <w:rPr>
          <w:rFonts w:cstheme="minorHAnsi"/>
        </w:rPr>
        <w:t xml:space="preserve">.  </w:t>
      </w:r>
      <w:r w:rsidR="006D529D" w:rsidRPr="005E5447">
        <w:rPr>
          <w:rFonts w:cstheme="minorHAnsi"/>
        </w:rPr>
        <w:t xml:space="preserve">The automated process is not able to consider such cartographic </w:t>
      </w:r>
      <w:r w:rsidR="006D529D">
        <w:rPr>
          <w:rFonts w:cstheme="minorHAnsi"/>
        </w:rPr>
        <w:t xml:space="preserve">determinations </w:t>
      </w:r>
      <w:r w:rsidR="006D529D" w:rsidRPr="005E5447">
        <w:rPr>
          <w:rFonts w:cstheme="minorHAnsi"/>
        </w:rPr>
        <w:t xml:space="preserve">when the </w:t>
      </w:r>
      <w:r w:rsidR="006D529D">
        <w:rPr>
          <w:rFonts w:cstheme="minorHAnsi"/>
        </w:rPr>
        <w:t>shape of the polygon is constructed.</w:t>
      </w:r>
      <w:r w:rsidR="006D529D" w:rsidRPr="005E5447">
        <w:rPr>
          <w:rFonts w:cstheme="minorHAnsi"/>
        </w:rPr>
        <w:t xml:space="preserve">  </w:t>
      </w:r>
      <w:r w:rsidR="006E36C9">
        <w:rPr>
          <w:rFonts w:cstheme="minorHAnsi"/>
        </w:rPr>
        <w:t>Figure 44</w:t>
      </w:r>
      <w:r w:rsidR="006D529D">
        <w:rPr>
          <w:rFonts w:cstheme="minorHAnsi"/>
        </w:rPr>
        <w:t xml:space="preserve"> shows how the USGS urban tint has been constrained to a </w:t>
      </w:r>
      <w:r w:rsidR="006E36C9">
        <w:rPr>
          <w:rFonts w:cstheme="minorHAnsi"/>
        </w:rPr>
        <w:t>municipal boundary to the right and bottom</w:t>
      </w:r>
      <w:r w:rsidR="006D529D">
        <w:rPr>
          <w:rFonts w:cstheme="minorHAnsi"/>
        </w:rPr>
        <w:t xml:space="preserve">, and constrained to a road towards the top.  The generation process is not able to reflect these types of cartographic determinations.  </w:t>
      </w:r>
      <w:r w:rsidR="006E36C9">
        <w:rPr>
          <w:rFonts w:cstheme="minorHAnsi"/>
        </w:rPr>
        <w:t xml:space="preserve">The three tint boundaries have correctly identified this area as built-up, but are not able to adhere to the strict boundary as cleanly as the original USGS boundary.  </w:t>
      </w:r>
    </w:p>
    <w:p w:rsidR="006D529D" w:rsidRPr="005E5447" w:rsidRDefault="0069767D" w:rsidP="00745427">
      <w:pPr>
        <w:rPr>
          <w:rFonts w:cstheme="minorHAnsi"/>
        </w:rPr>
      </w:pPr>
      <w:r w:rsidRPr="0069767D">
        <w:rPr>
          <w:noProof/>
          <w:lang w:bidi="ar-SA"/>
        </w:rPr>
        <w:pict>
          <v:group id="_x0000_s1462" style="position:absolute;margin-left:246.15pt;margin-top:37.5pt;width:3in;height:241.7pt;z-index:39" coordorigin="6363,9264" coordsize="4320,4834">
            <v:shape id="_x0000_s1457" type="#_x0000_t75" style="position:absolute;left:6363;top:9264;width:4320;height:4320" o:regroupid="54">
              <v:imagedata r:id="rId53" o:title="boundary_monriver"/>
            </v:shape>
            <v:shape id="_x0000_s1460" type="#_x0000_t202" style="position:absolute;left:6363;top:13633;width:4320;height:465" o:regroupid="54" stroked="f">
              <v:textbox style="mso-next-textbox:#_x0000_s1460" inset="0,0,0,0">
                <w:txbxContent>
                  <w:p w:rsidR="00514D7B" w:rsidRPr="00021D00" w:rsidRDefault="00514D7B" w:rsidP="006E36C9">
                    <w:pPr>
                      <w:pStyle w:val="Caption"/>
                      <w:rPr>
                        <w:noProof/>
                      </w:rPr>
                    </w:pPr>
                    <w:r>
                      <w:t xml:space="preserve">Figure 45 -  Generated Tint Outlines and USGS Topographic Map </w:t>
                    </w:r>
                  </w:p>
                </w:txbxContent>
              </v:textbox>
            </v:shape>
            <w10:wrap type="square"/>
          </v:group>
        </w:pict>
      </w:r>
      <w:r w:rsidR="006E36C9">
        <w:rPr>
          <w:rFonts w:cstheme="minorHAnsi"/>
        </w:rPr>
        <w:tab/>
      </w:r>
      <w:r w:rsidR="001F7AE6">
        <w:rPr>
          <w:rFonts w:cstheme="minorHAnsi"/>
        </w:rPr>
        <w:t xml:space="preserve">The generated tint boundary may also overlap areas that would seem illogical, such as a river.  </w:t>
      </w:r>
      <w:r w:rsidR="006D529D">
        <w:rPr>
          <w:rFonts w:cstheme="minorHAnsi"/>
        </w:rPr>
        <w:t xml:space="preserve">The generated urban tint can overlap these areas for several reasons; the source data may not accurately reflect a </w:t>
      </w:r>
      <w:r w:rsidR="00F40A12">
        <w:rPr>
          <w:rFonts w:cstheme="minorHAnsi"/>
        </w:rPr>
        <w:t>built-up</w:t>
      </w:r>
      <w:r w:rsidR="006D529D">
        <w:rPr>
          <w:rFonts w:cstheme="minorHAnsi"/>
        </w:rPr>
        <w:t xml:space="preserve"> condition</w:t>
      </w:r>
      <w:r w:rsidR="00AF26E1">
        <w:rPr>
          <w:rFonts w:cstheme="minorHAnsi"/>
        </w:rPr>
        <w:t>.</w:t>
      </w:r>
      <w:r w:rsidR="006D529D">
        <w:rPr>
          <w:rFonts w:cstheme="minorHAnsi"/>
        </w:rPr>
        <w:t xml:space="preserve"> </w:t>
      </w:r>
      <w:r w:rsidR="00AF26E1">
        <w:rPr>
          <w:rFonts w:cstheme="minorHAnsi"/>
        </w:rPr>
        <w:t xml:space="preserve">An </w:t>
      </w:r>
      <w:r w:rsidR="006D529D">
        <w:rPr>
          <w:rFonts w:cstheme="minorHAnsi"/>
        </w:rPr>
        <w:t xml:space="preserve">example, </w:t>
      </w:r>
      <w:r w:rsidR="00AF26E1">
        <w:rPr>
          <w:rFonts w:cstheme="minorHAnsi"/>
        </w:rPr>
        <w:t xml:space="preserve">of this may be </w:t>
      </w:r>
      <w:r w:rsidR="001F7AE6">
        <w:rPr>
          <w:rFonts w:cstheme="minorHAnsi"/>
        </w:rPr>
        <w:t xml:space="preserve">a bridge </w:t>
      </w:r>
      <w:r w:rsidR="00AF26E1">
        <w:rPr>
          <w:rFonts w:cstheme="minorHAnsi"/>
        </w:rPr>
        <w:t xml:space="preserve">(density over water) </w:t>
      </w:r>
      <w:r w:rsidR="001F7AE6">
        <w:rPr>
          <w:rFonts w:cstheme="minorHAnsi"/>
        </w:rPr>
        <w:t xml:space="preserve">or </w:t>
      </w:r>
      <w:r w:rsidR="006D529D">
        <w:rPr>
          <w:rFonts w:cstheme="minorHAnsi"/>
        </w:rPr>
        <w:t>a cemetery</w:t>
      </w:r>
      <w:r w:rsidR="00AF26E1">
        <w:rPr>
          <w:rFonts w:cstheme="minorHAnsi"/>
        </w:rPr>
        <w:t xml:space="preserve"> (high road density, no structures)</w:t>
      </w:r>
      <w:r w:rsidR="006D529D">
        <w:rPr>
          <w:rFonts w:cstheme="minorHAnsi"/>
        </w:rPr>
        <w:t xml:space="preserve">.  </w:t>
      </w:r>
      <w:r w:rsidR="001F7AE6">
        <w:rPr>
          <w:rFonts w:cstheme="minorHAnsi"/>
        </w:rPr>
        <w:t>Another reason may be t</w:t>
      </w:r>
      <w:r w:rsidR="006D529D">
        <w:rPr>
          <w:rFonts w:cstheme="minorHAnsi"/>
        </w:rPr>
        <w:t>he density raster or focal statistics rasters were classified or smoothed</w:t>
      </w:r>
      <w:r w:rsidR="001F7AE6">
        <w:rPr>
          <w:rFonts w:cstheme="minorHAnsi"/>
        </w:rPr>
        <w:t>, which may</w:t>
      </w:r>
      <w:r w:rsidR="00AF26E1">
        <w:rPr>
          <w:rFonts w:cstheme="minorHAnsi"/>
        </w:rPr>
        <w:t xml:space="preserve"> cause high density areas to </w:t>
      </w:r>
      <w:r w:rsidR="006D529D">
        <w:rPr>
          <w:rFonts w:cstheme="minorHAnsi"/>
        </w:rPr>
        <w:t>cover non-</w:t>
      </w:r>
      <w:r w:rsidR="00F40A12">
        <w:rPr>
          <w:rFonts w:cstheme="minorHAnsi"/>
        </w:rPr>
        <w:t>built-up</w:t>
      </w:r>
      <w:r w:rsidR="00AF26E1">
        <w:rPr>
          <w:rFonts w:cstheme="minorHAnsi"/>
        </w:rPr>
        <w:t xml:space="preserve"> areas</w:t>
      </w:r>
      <w:r w:rsidR="006D529D">
        <w:rPr>
          <w:rFonts w:cstheme="minorHAnsi"/>
        </w:rPr>
        <w:t xml:space="preserve">.  </w:t>
      </w:r>
      <w:r w:rsidR="00AF26E1">
        <w:rPr>
          <w:rFonts w:cstheme="minorHAnsi"/>
        </w:rPr>
        <w:t>A third possibility is</w:t>
      </w:r>
      <w:r w:rsidR="001F7AE6">
        <w:rPr>
          <w:rFonts w:cstheme="minorHAnsi"/>
        </w:rPr>
        <w:t xml:space="preserve"> </w:t>
      </w:r>
      <w:r w:rsidR="00AF26E1">
        <w:rPr>
          <w:rFonts w:cstheme="minorHAnsi"/>
        </w:rPr>
        <w:t xml:space="preserve">that </w:t>
      </w:r>
      <w:r w:rsidR="001F7AE6">
        <w:rPr>
          <w:rFonts w:cstheme="minorHAnsi"/>
        </w:rPr>
        <w:t>t</w:t>
      </w:r>
      <w:r w:rsidR="006D529D">
        <w:rPr>
          <w:rFonts w:cstheme="minorHAnsi"/>
        </w:rPr>
        <w:t>he aggregate function may have incorpor</w:t>
      </w:r>
      <w:r w:rsidR="001F7AE6">
        <w:rPr>
          <w:rFonts w:cstheme="minorHAnsi"/>
        </w:rPr>
        <w:t xml:space="preserve">ated an area that does not meet the built up </w:t>
      </w:r>
      <w:r w:rsidR="006D529D">
        <w:rPr>
          <w:rFonts w:cstheme="minorHAnsi"/>
        </w:rPr>
        <w:t>criteria</w:t>
      </w:r>
      <w:r w:rsidR="001F7AE6">
        <w:rPr>
          <w:rFonts w:cstheme="minorHAnsi"/>
        </w:rPr>
        <w:t xml:space="preserve">, such as shown in Figure 45.  The areas on both sides of the river meet the capture conditions, and they are within 660 feet (the aggregation distance) and therefore are </w:t>
      </w:r>
      <w:r w:rsidR="001F7AE6">
        <w:rPr>
          <w:rFonts w:cstheme="minorHAnsi"/>
        </w:rPr>
        <w:lastRenderedPageBreak/>
        <w:t>aggregated together to cross the river.</w:t>
      </w:r>
      <w:r w:rsidR="006D529D">
        <w:rPr>
          <w:rFonts w:cstheme="minorHAnsi"/>
        </w:rPr>
        <w:tab/>
        <w:t xml:space="preserve">The boundary of the generated urban tint areas </w:t>
      </w:r>
      <w:r w:rsidR="00AF26E1">
        <w:rPr>
          <w:rFonts w:cstheme="minorHAnsi"/>
        </w:rPr>
        <w:t xml:space="preserve">show </w:t>
      </w:r>
      <w:r w:rsidR="006D529D">
        <w:rPr>
          <w:rFonts w:cstheme="minorHAnsi"/>
        </w:rPr>
        <w:t xml:space="preserve"> the </w:t>
      </w:r>
      <w:r w:rsidR="00AF26E1">
        <w:rPr>
          <w:rFonts w:cstheme="minorHAnsi"/>
        </w:rPr>
        <w:t xml:space="preserve">areas of greatest </w:t>
      </w:r>
      <w:r w:rsidR="006D529D">
        <w:rPr>
          <w:rFonts w:cstheme="minorHAnsi"/>
        </w:rPr>
        <w:t xml:space="preserve">difference between the manual USGS process and this </w:t>
      </w:r>
      <w:r w:rsidR="001F7AE6">
        <w:rPr>
          <w:rFonts w:cstheme="minorHAnsi"/>
        </w:rPr>
        <w:t>digital</w:t>
      </w:r>
      <w:r w:rsidR="006D529D">
        <w:rPr>
          <w:rFonts w:cstheme="minorHAnsi"/>
        </w:rPr>
        <w:t xml:space="preserve"> process.  </w:t>
      </w:r>
      <w:r w:rsidR="001F7AE6">
        <w:rPr>
          <w:rFonts w:cstheme="minorHAnsi"/>
        </w:rPr>
        <w:t xml:space="preserve">The edge </w:t>
      </w:r>
      <w:r w:rsidR="00AF26E1">
        <w:rPr>
          <w:rFonts w:cstheme="minorHAnsi"/>
        </w:rPr>
        <w:t xml:space="preserve">differences </w:t>
      </w:r>
      <w:r w:rsidR="001F7AE6">
        <w:rPr>
          <w:rFonts w:cstheme="minorHAnsi"/>
        </w:rPr>
        <w:t xml:space="preserve">may also be the most challenging of these issues to overcome through automated means. One possible solution could be to use </w:t>
      </w:r>
      <w:r w:rsidR="006D529D">
        <w:rPr>
          <w:rFonts w:cstheme="minorHAnsi"/>
        </w:rPr>
        <w:t xml:space="preserve">topological tools that can alter the polygon boundary to </w:t>
      </w:r>
      <w:r w:rsidR="001F7AE6">
        <w:rPr>
          <w:rFonts w:cstheme="minorHAnsi"/>
        </w:rPr>
        <w:t xml:space="preserve">snap to adjacent features.  </w:t>
      </w:r>
      <w:r w:rsidR="002432F8">
        <w:rPr>
          <w:rFonts w:cstheme="minorHAnsi"/>
        </w:rPr>
        <w:t xml:space="preserve">This would require additional data sources, such as municipal boundaries or streams, but this should not be a limiting factor.  Ultimately the tint areas could </w:t>
      </w:r>
      <w:r w:rsidR="006D529D">
        <w:rPr>
          <w:rFonts w:cstheme="minorHAnsi"/>
        </w:rPr>
        <w:t>meet the NMP guidelines</w:t>
      </w:r>
      <w:r w:rsidR="002432F8">
        <w:rPr>
          <w:rFonts w:cstheme="minorHAnsi"/>
        </w:rPr>
        <w:t xml:space="preserve"> by fully automated methods, </w:t>
      </w:r>
      <w:r w:rsidR="006D529D">
        <w:rPr>
          <w:rFonts w:cstheme="minorHAnsi"/>
        </w:rPr>
        <w:t>but further research in this areas is needed.</w:t>
      </w:r>
    </w:p>
    <w:p w:rsidR="006D529D" w:rsidRPr="004B7044" w:rsidRDefault="009F2390" w:rsidP="009F2390">
      <w:pPr>
        <w:pStyle w:val="Heading3"/>
        <w:rPr>
          <w:b w:val="0"/>
        </w:rPr>
      </w:pPr>
      <w:bookmarkStart w:id="100" w:name="_Toc247689986"/>
      <w:bookmarkStart w:id="101" w:name="_Toc247942135"/>
      <w:bookmarkStart w:id="102" w:name="_Toc248652156"/>
      <w:r w:rsidRPr="004B7044">
        <w:rPr>
          <w:rFonts w:cstheme="minorHAnsi"/>
        </w:rPr>
        <w:t xml:space="preserve">1.5.2 </w:t>
      </w:r>
      <w:r w:rsidR="002432F8" w:rsidRPr="004B7044">
        <w:t>Re</w:t>
      </w:r>
      <w:r w:rsidR="004B7044" w:rsidRPr="004B7044">
        <w:t>search Findings</w:t>
      </w:r>
      <w:bookmarkEnd w:id="100"/>
      <w:bookmarkEnd w:id="101"/>
      <w:bookmarkEnd w:id="102"/>
    </w:p>
    <w:p w:rsidR="004B7044" w:rsidRDefault="004B7044" w:rsidP="004B7044">
      <w:pPr>
        <w:rPr>
          <w:rFonts w:cstheme="minorHAnsi"/>
        </w:rPr>
      </w:pPr>
      <w:r>
        <w:rPr>
          <w:rFonts w:cstheme="minorHAnsi"/>
        </w:rPr>
        <w:t>T</w:t>
      </w:r>
      <w:r w:rsidRPr="005E5447">
        <w:rPr>
          <w:rFonts w:cstheme="minorHAnsi"/>
        </w:rPr>
        <w:t xml:space="preserve">he </w:t>
      </w:r>
      <w:r>
        <w:rPr>
          <w:rFonts w:cstheme="minorHAnsi"/>
        </w:rPr>
        <w:t xml:space="preserve">USGS National Mapping Program </w:t>
      </w:r>
      <w:r w:rsidRPr="005E5447">
        <w:rPr>
          <w:rFonts w:cstheme="minorHAnsi"/>
        </w:rPr>
        <w:t>S</w:t>
      </w:r>
      <w:r>
        <w:rPr>
          <w:rFonts w:cstheme="minorHAnsi"/>
        </w:rPr>
        <w:t>tandards set forth in the Part 6</w:t>
      </w:r>
      <w:r w:rsidRPr="005E5447">
        <w:rPr>
          <w:rFonts w:cstheme="minorHAnsi"/>
        </w:rPr>
        <w:t xml:space="preserve"> manual </w:t>
      </w:r>
      <w:r>
        <w:rPr>
          <w:rFonts w:cstheme="minorHAnsi"/>
        </w:rPr>
        <w:t xml:space="preserve">were intended to </w:t>
      </w:r>
      <w:r w:rsidRPr="005E5447">
        <w:rPr>
          <w:rFonts w:cstheme="minorHAnsi"/>
        </w:rPr>
        <w:t>create USGS Urban Tint areas</w:t>
      </w:r>
      <w:r>
        <w:rPr>
          <w:rFonts w:cstheme="minorHAnsi"/>
        </w:rPr>
        <w:t xml:space="preserve"> as cartographic features for printed topographic maps</w:t>
      </w:r>
      <w:r w:rsidRPr="005E5447">
        <w:rPr>
          <w:rFonts w:cstheme="minorHAnsi"/>
        </w:rPr>
        <w:t xml:space="preserve">.  </w:t>
      </w:r>
      <w:r>
        <w:rPr>
          <w:rFonts w:cstheme="minorHAnsi"/>
        </w:rPr>
        <w:t xml:space="preserve">The original intent of </w:t>
      </w:r>
      <w:r w:rsidR="001B0B8B">
        <w:rPr>
          <w:rFonts w:cstheme="minorHAnsi"/>
        </w:rPr>
        <w:t>U</w:t>
      </w:r>
      <w:r>
        <w:rPr>
          <w:rFonts w:cstheme="minorHAnsi"/>
        </w:rPr>
        <w:t xml:space="preserve">rban </w:t>
      </w:r>
      <w:r w:rsidR="001B0B8B">
        <w:rPr>
          <w:rFonts w:cstheme="minorHAnsi"/>
        </w:rPr>
        <w:t>T</w:t>
      </w:r>
      <w:r>
        <w:rPr>
          <w:rFonts w:cstheme="minorHAnsi"/>
        </w:rPr>
        <w:t xml:space="preserve">int </w:t>
      </w:r>
      <w:r w:rsidR="001B0B8B">
        <w:rPr>
          <w:rFonts w:cstheme="minorHAnsi"/>
        </w:rPr>
        <w:t xml:space="preserve">areas </w:t>
      </w:r>
      <w:r>
        <w:rPr>
          <w:rFonts w:cstheme="minorHAnsi"/>
        </w:rPr>
        <w:t>w</w:t>
      </w:r>
      <w:r w:rsidR="00414BDF">
        <w:rPr>
          <w:rFonts w:cstheme="minorHAnsi"/>
        </w:rPr>
        <w:t>as</w:t>
      </w:r>
      <w:r>
        <w:rPr>
          <w:rFonts w:cstheme="minorHAnsi"/>
        </w:rPr>
        <w:t xml:space="preserve"> to denote areas of dense, built-up areas and to signify generalization of building structure symbology.  T</w:t>
      </w:r>
      <w:r w:rsidRPr="005E5447">
        <w:rPr>
          <w:rFonts w:cstheme="minorHAnsi"/>
        </w:rPr>
        <w:t xml:space="preserve">hose </w:t>
      </w:r>
      <w:r>
        <w:rPr>
          <w:rFonts w:cstheme="minorHAnsi"/>
        </w:rPr>
        <w:t xml:space="preserve">same </w:t>
      </w:r>
      <w:r w:rsidRPr="005E5447">
        <w:rPr>
          <w:rFonts w:cstheme="minorHAnsi"/>
        </w:rPr>
        <w:t xml:space="preserve">standards set to a digital process can result in areas that do not reflect the spirit of </w:t>
      </w:r>
      <w:r>
        <w:rPr>
          <w:rFonts w:cstheme="minorHAnsi"/>
        </w:rPr>
        <w:t xml:space="preserve">the original </w:t>
      </w:r>
      <w:r w:rsidRPr="005E5447">
        <w:rPr>
          <w:rFonts w:cstheme="minorHAnsi"/>
        </w:rPr>
        <w:t xml:space="preserve">urban </w:t>
      </w:r>
      <w:r>
        <w:rPr>
          <w:rFonts w:cstheme="minorHAnsi"/>
        </w:rPr>
        <w:t xml:space="preserve">tint </w:t>
      </w:r>
      <w:r w:rsidRPr="005E5447">
        <w:rPr>
          <w:rFonts w:cstheme="minorHAnsi"/>
        </w:rPr>
        <w:t xml:space="preserve">area. </w:t>
      </w:r>
      <w:r>
        <w:rPr>
          <w:rFonts w:cstheme="minorHAnsi"/>
        </w:rPr>
        <w:t xml:space="preserve">  However, this research has shown that the USGS </w:t>
      </w:r>
      <w:r w:rsidR="001B0B8B">
        <w:rPr>
          <w:rFonts w:cstheme="minorHAnsi"/>
        </w:rPr>
        <w:t xml:space="preserve">process and criteria used </w:t>
      </w:r>
      <w:r>
        <w:rPr>
          <w:rFonts w:cstheme="minorHAnsi"/>
        </w:rPr>
        <w:t xml:space="preserve"> can be altered to create areas that more closely reflect the spirit of the original urban tint, if not the exact areas.  </w:t>
      </w:r>
      <w:r w:rsidR="001B0B8B">
        <w:rPr>
          <w:rFonts w:cstheme="minorHAnsi"/>
        </w:rPr>
        <w:t>There are several areas which we have identified as candidate areas of change, which may help transition traditional USGS methods towards automated digital methods.</w:t>
      </w:r>
    </w:p>
    <w:p w:rsidR="001B0B8B" w:rsidRDefault="001B0B8B" w:rsidP="001B0B8B">
      <w:pPr>
        <w:pStyle w:val="Heading4"/>
      </w:pPr>
      <w:bookmarkStart w:id="103" w:name="_Toc247689987"/>
      <w:r>
        <w:t>1.5.</w:t>
      </w:r>
      <w:r w:rsidR="006B07F2">
        <w:t>2</w:t>
      </w:r>
      <w:r>
        <w:t>.a Transitioning Standards</w:t>
      </w:r>
      <w:bookmarkEnd w:id="103"/>
    </w:p>
    <w:p w:rsidR="001B0B8B" w:rsidRDefault="001B0B8B" w:rsidP="001B0B8B">
      <w:pPr>
        <w:rPr>
          <w:rFonts w:cstheme="minorHAnsi"/>
        </w:rPr>
      </w:pPr>
      <w:r>
        <w:rPr>
          <w:rFonts w:cstheme="minorHAnsi"/>
        </w:rPr>
        <w:tab/>
        <w:t>There are difficulties in producing a clean, cartographic boundary to the tint area.  However, the edge of the tint area may be less of an issue in a digital environment than on paper.  Digital mapping techniques such as scale dependency or data generalization may allow for the urban area to be displayed with good cartographic principals.  Print maps generated at 1:24,000 scale can still use the newly generated urban tint, though the urban tint edge may not be as refined as the manual process.  These new urban tint polygons can be used to identify areas of high density, and therefore be used to identify areas that may need to have generalized building symbology.  The generated tint polygons can be used to clip building point datasets for use as a scale dependant layer.</w:t>
      </w:r>
    </w:p>
    <w:p w:rsidR="001B0B8B" w:rsidRDefault="001B0B8B" w:rsidP="001B0B8B">
      <w:pPr>
        <w:rPr>
          <w:rFonts w:cstheme="minorHAnsi"/>
        </w:rPr>
      </w:pPr>
      <w:r>
        <w:rPr>
          <w:rFonts w:cstheme="minorHAnsi"/>
        </w:rPr>
        <w:tab/>
        <w:t xml:space="preserve">Preliminary research for an improved raster using both structure point and road data as an enhanced integrated study to identify built-up areas resulted in improved urban tints.  Though this approach may be feasible in the future, it may be less practical now as structure data is not as widely available as road data. </w:t>
      </w:r>
    </w:p>
    <w:p w:rsidR="002432F8" w:rsidRPr="002432F8" w:rsidRDefault="001B0B8B" w:rsidP="002432F8">
      <w:pPr>
        <w:pStyle w:val="Heading4"/>
      </w:pPr>
      <w:r>
        <w:t>1.5.2.b</w:t>
      </w:r>
      <w:r w:rsidR="002432F8">
        <w:t xml:space="preserve"> Tint Generation Hybrid Approach</w:t>
      </w:r>
    </w:p>
    <w:p w:rsidR="006D529D" w:rsidRDefault="006D529D" w:rsidP="00745427">
      <w:pPr>
        <w:rPr>
          <w:rFonts w:cstheme="minorHAnsi"/>
        </w:rPr>
      </w:pPr>
      <w:r w:rsidRPr="005E5447">
        <w:rPr>
          <w:rFonts w:cstheme="minorHAnsi"/>
        </w:rPr>
        <w:t xml:space="preserve">The process outlined </w:t>
      </w:r>
      <w:r>
        <w:rPr>
          <w:rFonts w:cstheme="minorHAnsi"/>
        </w:rPr>
        <w:t>in this report</w:t>
      </w:r>
      <w:r w:rsidR="00D94EC4">
        <w:rPr>
          <w:rFonts w:cstheme="minorHAnsi"/>
        </w:rPr>
        <w:t xml:space="preserve"> does present</w:t>
      </w:r>
      <w:r w:rsidRPr="005E5447">
        <w:rPr>
          <w:rFonts w:cstheme="minorHAnsi"/>
        </w:rPr>
        <w:t xml:space="preserve"> challenges</w:t>
      </w:r>
      <w:r w:rsidR="00D94EC4">
        <w:rPr>
          <w:rFonts w:cstheme="minorHAnsi"/>
        </w:rPr>
        <w:t>;</w:t>
      </w:r>
      <w:r w:rsidRPr="005E5447">
        <w:rPr>
          <w:rFonts w:cstheme="minorHAnsi"/>
        </w:rPr>
        <w:t xml:space="preserve"> however</w:t>
      </w:r>
      <w:r w:rsidR="00D94EC4">
        <w:rPr>
          <w:rFonts w:cstheme="minorHAnsi"/>
        </w:rPr>
        <w:t>,</w:t>
      </w:r>
      <w:r w:rsidRPr="005E5447">
        <w:rPr>
          <w:rFonts w:cstheme="minorHAnsi"/>
        </w:rPr>
        <w:t xml:space="preserve"> the majority of the </w:t>
      </w:r>
      <w:r>
        <w:rPr>
          <w:rFonts w:cstheme="minorHAnsi"/>
        </w:rPr>
        <w:t xml:space="preserve">automated </w:t>
      </w:r>
      <w:r w:rsidRPr="005E5447">
        <w:rPr>
          <w:rFonts w:cstheme="minorHAnsi"/>
        </w:rPr>
        <w:t>process results in a product which stays accurate to the goals of the project. One potential solution is a compromise to both traditional cartograph</w:t>
      </w:r>
      <w:r>
        <w:rPr>
          <w:rFonts w:cstheme="minorHAnsi"/>
        </w:rPr>
        <w:t>ic techniques</w:t>
      </w:r>
      <w:r w:rsidRPr="005E5447">
        <w:rPr>
          <w:rFonts w:cstheme="minorHAnsi"/>
        </w:rPr>
        <w:t xml:space="preserve"> and </w:t>
      </w:r>
      <w:r>
        <w:rPr>
          <w:rFonts w:cstheme="minorHAnsi"/>
        </w:rPr>
        <w:t xml:space="preserve">use of </w:t>
      </w:r>
      <w:r w:rsidRPr="005E5447">
        <w:rPr>
          <w:rFonts w:cstheme="minorHAnsi"/>
        </w:rPr>
        <w:t xml:space="preserve">automation.  </w:t>
      </w:r>
      <w:r w:rsidR="002432F8">
        <w:rPr>
          <w:rFonts w:cstheme="minorHAnsi"/>
        </w:rPr>
        <w:t>By using the</w:t>
      </w:r>
      <w:r>
        <w:rPr>
          <w:rFonts w:cstheme="minorHAnsi"/>
        </w:rPr>
        <w:t xml:space="preserve"> process</w:t>
      </w:r>
      <w:r w:rsidR="002432F8">
        <w:rPr>
          <w:rFonts w:cstheme="minorHAnsi"/>
        </w:rPr>
        <w:t xml:space="preserve">es outlined in this research, </w:t>
      </w:r>
      <w:r>
        <w:rPr>
          <w:rFonts w:cstheme="minorHAnsi"/>
        </w:rPr>
        <w:t>USGS could generate new candidate areas as data sources become available.  Once the</w:t>
      </w:r>
      <w:r w:rsidR="002432F8">
        <w:rPr>
          <w:rFonts w:cstheme="minorHAnsi"/>
        </w:rPr>
        <w:t>se</w:t>
      </w:r>
      <w:r>
        <w:rPr>
          <w:rFonts w:cstheme="minorHAnsi"/>
        </w:rPr>
        <w:t xml:space="preserve"> urban tint polygons are generated, </w:t>
      </w:r>
      <w:r w:rsidRPr="005E5447">
        <w:rPr>
          <w:rFonts w:cstheme="minorHAnsi"/>
        </w:rPr>
        <w:t xml:space="preserve">there could be follow up from a technician using </w:t>
      </w:r>
      <w:r w:rsidR="002432F8">
        <w:rPr>
          <w:rFonts w:cstheme="minorHAnsi"/>
        </w:rPr>
        <w:t xml:space="preserve">digital </w:t>
      </w:r>
      <w:r w:rsidRPr="005E5447">
        <w:rPr>
          <w:rFonts w:cstheme="minorHAnsi"/>
        </w:rPr>
        <w:t xml:space="preserve">editing </w:t>
      </w:r>
      <w:r>
        <w:rPr>
          <w:rFonts w:cstheme="minorHAnsi"/>
        </w:rPr>
        <w:t xml:space="preserve">tools </w:t>
      </w:r>
      <w:r w:rsidRPr="005E5447">
        <w:rPr>
          <w:rFonts w:cstheme="minorHAnsi"/>
        </w:rPr>
        <w:t>to clean</w:t>
      </w:r>
      <w:r w:rsidR="002432F8">
        <w:rPr>
          <w:rFonts w:cstheme="minorHAnsi"/>
        </w:rPr>
        <w:t>, or</w:t>
      </w:r>
      <w:r>
        <w:rPr>
          <w:rFonts w:cstheme="minorHAnsi"/>
        </w:rPr>
        <w:t xml:space="preserve"> adjust</w:t>
      </w:r>
      <w:r w:rsidRPr="005E5447">
        <w:rPr>
          <w:rFonts w:cstheme="minorHAnsi"/>
        </w:rPr>
        <w:t xml:space="preserve"> the boundary where necessary.  </w:t>
      </w:r>
      <w:r w:rsidR="002432F8">
        <w:rPr>
          <w:rFonts w:cstheme="minorHAnsi"/>
        </w:rPr>
        <w:t xml:space="preserve">This could still save considerable time from the manual process of identifying the urban tints.  </w:t>
      </w:r>
      <w:r w:rsidRPr="005E5447">
        <w:rPr>
          <w:rFonts w:cstheme="minorHAnsi"/>
        </w:rPr>
        <w:t xml:space="preserve">It is conceivable </w:t>
      </w:r>
      <w:r w:rsidR="00D94EC4">
        <w:rPr>
          <w:rFonts w:cstheme="minorHAnsi"/>
        </w:rPr>
        <w:t xml:space="preserve">that </w:t>
      </w:r>
      <w:r w:rsidRPr="005E5447">
        <w:rPr>
          <w:rFonts w:cstheme="minorHAnsi"/>
        </w:rPr>
        <w:t xml:space="preserve">the automated process could be </w:t>
      </w:r>
      <w:r>
        <w:rPr>
          <w:rFonts w:cstheme="minorHAnsi"/>
        </w:rPr>
        <w:t xml:space="preserve">run </w:t>
      </w:r>
      <w:r w:rsidRPr="005E5447">
        <w:rPr>
          <w:rFonts w:cstheme="minorHAnsi"/>
        </w:rPr>
        <w:t xml:space="preserve">on an annual basis or </w:t>
      </w:r>
      <w:r w:rsidR="00A437A8">
        <w:rPr>
          <w:rFonts w:cstheme="minorHAnsi"/>
        </w:rPr>
        <w:t xml:space="preserve">target </w:t>
      </w:r>
      <w:r w:rsidRPr="005E5447">
        <w:rPr>
          <w:rFonts w:cstheme="minorHAnsi"/>
        </w:rPr>
        <w:t>designated area</w:t>
      </w:r>
      <w:r w:rsidR="00A437A8">
        <w:rPr>
          <w:rFonts w:cstheme="minorHAnsi"/>
        </w:rPr>
        <w:t>s for updating</w:t>
      </w:r>
      <w:r w:rsidRPr="005E5447">
        <w:rPr>
          <w:rFonts w:cstheme="minorHAnsi"/>
        </w:rPr>
        <w:t>. This could be done as needed or from a local National Map partner</w:t>
      </w:r>
      <w:r>
        <w:rPr>
          <w:rFonts w:cstheme="minorHAnsi"/>
        </w:rPr>
        <w:t xml:space="preserve"> as data becomes available or workloads permit.</w:t>
      </w:r>
      <w:r w:rsidR="002432F8">
        <w:rPr>
          <w:rFonts w:cstheme="minorHAnsi"/>
        </w:rPr>
        <w:t xml:space="preserve">  </w:t>
      </w:r>
    </w:p>
    <w:p w:rsidR="006D529D" w:rsidRPr="008C3EAF" w:rsidRDefault="001B0B8B" w:rsidP="002432F8">
      <w:pPr>
        <w:pStyle w:val="Heading4"/>
      </w:pPr>
      <w:r>
        <w:br w:type="page"/>
      </w:r>
      <w:r>
        <w:lastRenderedPageBreak/>
        <w:t>1.5.2.c</w:t>
      </w:r>
      <w:r w:rsidR="009F2390">
        <w:t xml:space="preserve"> </w:t>
      </w:r>
      <w:r w:rsidR="006D529D">
        <w:t>Utilization</w:t>
      </w:r>
    </w:p>
    <w:p w:rsidR="006D529D" w:rsidRDefault="0069767D" w:rsidP="00745427">
      <w:pPr>
        <w:rPr>
          <w:rFonts w:cstheme="minorHAnsi"/>
        </w:rPr>
      </w:pPr>
      <w:r w:rsidRPr="0069767D">
        <w:rPr>
          <w:noProof/>
          <w:lang w:bidi="ar-SA"/>
        </w:rPr>
        <w:pict>
          <v:group id="_x0000_s1584" style="position:absolute;margin-left:1.75pt;margin-top:311.45pt;width:3in;height:233.3pt;z-index:66" coordorigin="1475,7486" coordsize="4320,4666">
            <v:shape id="_x0000_s1376" type="#_x0000_t75" style="position:absolute;left:1475;top:7486;width:4320;height:4320" o:regroupid="71" stroked="t">
              <v:imagedata r:id="rId54" o:title="fairmont_rd19_tint"/>
            </v:shape>
            <v:shape id="_x0000_s1377" type="#_x0000_t202" style="position:absolute;left:1475;top:11880;width:4320;height:272" o:regroupid="71" stroked="f">
              <v:textbox style="mso-next-textbox:#_x0000_s1377" inset="0,0,0,0">
                <w:txbxContent>
                  <w:p w:rsidR="00514D7B" w:rsidRPr="00EA691B" w:rsidRDefault="00514D7B" w:rsidP="006D529D">
                    <w:pPr>
                      <w:pStyle w:val="Caption"/>
                      <w:rPr>
                        <w:noProof/>
                      </w:rPr>
                    </w:pPr>
                    <w:r>
                      <w:t>Figure 47 - Generated Urban Tint and Topographic Map</w:t>
                    </w:r>
                  </w:p>
                </w:txbxContent>
              </v:textbox>
            </v:shape>
            <w10:wrap type="square"/>
          </v:group>
        </w:pict>
      </w:r>
      <w:r w:rsidRPr="0069767D">
        <w:rPr>
          <w:noProof/>
          <w:lang w:bidi="ar-SA"/>
        </w:rPr>
        <w:pict>
          <v:group id="_x0000_s1576" style="position:absolute;margin-left:249.8pt;margin-top:309.95pt;width:3in;height:238.9pt;z-index:61" coordorigin="6041,2006" coordsize="4320,4778">
            <v:shape id="_x0000_s1577" type="#_x0000_t202" style="position:absolute;left:6041;top:6364;width:3888;height:420" stroked="f">
              <v:textbox style="mso-next-textbox:#_x0000_s1577;mso-fit-shape-to-text:t" inset="0,0,0,0">
                <w:txbxContent>
                  <w:p w:rsidR="00514D7B" w:rsidRPr="00DB04A4" w:rsidRDefault="00514D7B" w:rsidP="001B0B8B">
                    <w:pPr>
                      <w:pStyle w:val="Caption"/>
                      <w:rPr>
                        <w:noProof/>
                      </w:rPr>
                    </w:pPr>
                    <w:r>
                      <w:t>Figure 48 - USGS Topographic Map Mosaic</w:t>
                    </w:r>
                  </w:p>
                </w:txbxContent>
              </v:textbox>
            </v:shape>
            <v:shape id="_x0000_s1578" type="#_x0000_t75" style="position:absolute;left:6041;top:2006;width:4320;height:4320" stroked="t" strokeweight="1pt">
              <v:imagedata r:id="rId55" o:title="north_fairmont_24k_DRG"/>
            </v:shape>
            <w10:wrap type="square"/>
          </v:group>
        </w:pict>
      </w:r>
      <w:r w:rsidRPr="0069767D">
        <w:rPr>
          <w:noProof/>
          <w:lang w:bidi="ar-SA"/>
        </w:rPr>
        <w:pict>
          <v:group id="_x0000_s1372" style="position:absolute;margin-left:249.5pt;margin-top:65.75pt;width:216.3pt;height:240.35pt;z-index:65" coordorigin="1425,5214" coordsize="4326,4807" o:regroupid="70">
            <v:shape id="_x0000_s1373" type="#_x0000_t75" style="position:absolute;left:1431;top:5214;width:4320;height:4320" stroked="t">
              <v:imagedata r:id="rId56" o:title="fairmont_no_tint"/>
            </v:shape>
            <v:shape id="_x0000_s1374" type="#_x0000_t202" style="position:absolute;left:1425;top:9596;width:3888;height:425" stroked="f">
              <v:textbox style="mso-next-textbox:#_x0000_s1374;mso-fit-shape-to-text:t" inset="0,0,0,0">
                <w:txbxContent>
                  <w:p w:rsidR="00514D7B" w:rsidRPr="00DB04A4" w:rsidRDefault="00514D7B" w:rsidP="006D529D">
                    <w:pPr>
                      <w:pStyle w:val="Caption"/>
                      <w:rPr>
                        <w:noProof/>
                      </w:rPr>
                    </w:pPr>
                    <w:r>
                      <w:t>Figure 46 - Generated Topographic Map</w:t>
                    </w:r>
                  </w:p>
                </w:txbxContent>
              </v:textbox>
            </v:shape>
            <w10:wrap type="square"/>
          </v:group>
        </w:pict>
      </w:r>
      <w:r w:rsidR="006D529D">
        <w:rPr>
          <w:rFonts w:cstheme="minorHAnsi"/>
        </w:rPr>
        <w:t>The urban tint that results from this process may have purpose in a digital mapping environment, without manual processing.  At moderate scales</w:t>
      </w:r>
      <w:r w:rsidR="002432F8">
        <w:rPr>
          <w:rFonts w:cstheme="minorHAnsi"/>
        </w:rPr>
        <w:t xml:space="preserve"> (ex. 1:2</w:t>
      </w:r>
      <w:r w:rsidR="00CF7D27">
        <w:rPr>
          <w:rFonts w:cstheme="minorHAnsi"/>
        </w:rPr>
        <w:t>4</w:t>
      </w:r>
      <w:r w:rsidR="002432F8">
        <w:rPr>
          <w:rFonts w:cstheme="minorHAnsi"/>
        </w:rPr>
        <w:t>,000)</w:t>
      </w:r>
      <w:r w:rsidR="006D529D">
        <w:rPr>
          <w:rFonts w:cstheme="minorHAnsi"/>
        </w:rPr>
        <w:t xml:space="preserve">, the </w:t>
      </w:r>
      <w:r w:rsidR="00A437A8">
        <w:rPr>
          <w:rFonts w:cstheme="minorHAnsi"/>
        </w:rPr>
        <w:t xml:space="preserve">urban tint can be used to mask </w:t>
      </w:r>
      <w:r w:rsidR="006D529D">
        <w:rPr>
          <w:rFonts w:cstheme="minorHAnsi"/>
        </w:rPr>
        <w:t>or clip structure point data</w:t>
      </w:r>
      <w:r w:rsidR="00A437A8">
        <w:rPr>
          <w:rFonts w:cstheme="minorHAnsi"/>
        </w:rPr>
        <w:t>. This would allow</w:t>
      </w:r>
      <w:r w:rsidR="006D529D">
        <w:rPr>
          <w:rFonts w:cstheme="minorHAnsi"/>
        </w:rPr>
        <w:t xml:space="preserve"> </w:t>
      </w:r>
      <w:r w:rsidR="00A437A8">
        <w:rPr>
          <w:rFonts w:cstheme="minorHAnsi"/>
        </w:rPr>
        <w:t xml:space="preserve">the map reader a </w:t>
      </w:r>
      <w:r w:rsidR="006D529D">
        <w:rPr>
          <w:rFonts w:cstheme="minorHAnsi"/>
        </w:rPr>
        <w:t>clear</w:t>
      </w:r>
      <w:r w:rsidR="00A437A8">
        <w:rPr>
          <w:rFonts w:cstheme="minorHAnsi"/>
        </w:rPr>
        <w:t>er</w:t>
      </w:r>
      <w:r w:rsidR="006D529D">
        <w:rPr>
          <w:rFonts w:cstheme="minorHAnsi"/>
        </w:rPr>
        <w:t xml:space="preserve"> </w:t>
      </w:r>
      <w:r w:rsidR="00A437A8">
        <w:rPr>
          <w:rFonts w:cstheme="minorHAnsi"/>
        </w:rPr>
        <w:t xml:space="preserve">look at the data and </w:t>
      </w:r>
      <w:r w:rsidR="006D529D">
        <w:rPr>
          <w:rFonts w:cstheme="minorHAnsi"/>
        </w:rPr>
        <w:t xml:space="preserve">fulfills the original spirit of the urban tint.  Figures </w:t>
      </w:r>
      <w:r w:rsidR="00CF7D27">
        <w:rPr>
          <w:rFonts w:cstheme="minorHAnsi"/>
        </w:rPr>
        <w:t xml:space="preserve"> 46-48</w:t>
      </w:r>
      <w:r w:rsidR="006D529D">
        <w:rPr>
          <w:rFonts w:cstheme="minorHAnsi"/>
        </w:rPr>
        <w:t xml:space="preserve"> demonstrates such an example</w:t>
      </w:r>
      <w:r w:rsidR="00CF7D27">
        <w:rPr>
          <w:rFonts w:cstheme="minorHAnsi"/>
        </w:rPr>
        <w:t>.</w:t>
      </w:r>
      <w:r w:rsidR="006D529D">
        <w:rPr>
          <w:rFonts w:cstheme="minorHAnsi"/>
        </w:rPr>
        <w:t xml:space="preserve"> Figure</w:t>
      </w:r>
      <w:r w:rsidR="00044856">
        <w:rPr>
          <w:rFonts w:cstheme="minorHAnsi"/>
        </w:rPr>
        <w:t>s</w:t>
      </w:r>
      <w:r w:rsidR="006D529D">
        <w:rPr>
          <w:rFonts w:cstheme="minorHAnsi"/>
        </w:rPr>
        <w:t xml:space="preserve"> 4</w:t>
      </w:r>
      <w:r w:rsidR="00CF7D27">
        <w:rPr>
          <w:rFonts w:cstheme="minorHAnsi"/>
        </w:rPr>
        <w:t>6</w:t>
      </w:r>
      <w:r w:rsidR="00044856">
        <w:rPr>
          <w:rFonts w:cstheme="minorHAnsi"/>
        </w:rPr>
        <w:t>-</w:t>
      </w:r>
      <w:r w:rsidR="00CF7D27">
        <w:rPr>
          <w:rFonts w:cstheme="minorHAnsi"/>
        </w:rPr>
        <w:t>47</w:t>
      </w:r>
      <w:r w:rsidR="006D529D">
        <w:rPr>
          <w:rFonts w:cstheme="minorHAnsi"/>
        </w:rPr>
        <w:t xml:space="preserve"> are digitally generated maps displayed at 1:24,000 scale.  Figure 4</w:t>
      </w:r>
      <w:r w:rsidR="00CF7D27">
        <w:rPr>
          <w:rFonts w:cstheme="minorHAnsi"/>
        </w:rPr>
        <w:t>6</w:t>
      </w:r>
      <w:r w:rsidR="006D529D">
        <w:rPr>
          <w:rFonts w:cstheme="minorHAnsi"/>
        </w:rPr>
        <w:t xml:space="preserve"> shows </w:t>
      </w:r>
      <w:r w:rsidR="00CF7D27">
        <w:rPr>
          <w:rFonts w:cstheme="minorHAnsi"/>
        </w:rPr>
        <w:t xml:space="preserve">an </w:t>
      </w:r>
      <w:r w:rsidR="006D529D">
        <w:rPr>
          <w:rFonts w:cstheme="minorHAnsi"/>
        </w:rPr>
        <w:t xml:space="preserve">area of high structure density without use of an urban tint mask, displaying all structures.  Figure </w:t>
      </w:r>
      <w:r w:rsidR="00CF7D27">
        <w:rPr>
          <w:rFonts w:cstheme="minorHAnsi"/>
        </w:rPr>
        <w:t>47</w:t>
      </w:r>
      <w:r w:rsidR="006D529D">
        <w:rPr>
          <w:rFonts w:cstheme="minorHAnsi"/>
        </w:rPr>
        <w:t xml:space="preserve"> shows the same area with the generated tint polygon </w:t>
      </w:r>
      <w:r w:rsidR="00CF7D27">
        <w:rPr>
          <w:rFonts w:cstheme="minorHAnsi"/>
        </w:rPr>
        <w:t xml:space="preserve">(un-edited) </w:t>
      </w:r>
      <w:r w:rsidR="006D529D">
        <w:rPr>
          <w:rFonts w:cstheme="minorHAnsi"/>
        </w:rPr>
        <w:t>used as a building mask</w:t>
      </w:r>
      <w:r w:rsidR="00CF7D27">
        <w:rPr>
          <w:rFonts w:cstheme="minorHAnsi"/>
        </w:rPr>
        <w:t>.</w:t>
      </w:r>
      <w:r w:rsidR="006D529D">
        <w:rPr>
          <w:rFonts w:cstheme="minorHAnsi"/>
        </w:rPr>
        <w:t xml:space="preserve">  </w:t>
      </w:r>
      <w:r w:rsidR="00CF7D27">
        <w:rPr>
          <w:rFonts w:cstheme="minorHAnsi"/>
        </w:rPr>
        <w:t xml:space="preserve">For reference, Figure 48 shows a mosaic of the original USGS Topographic maps. </w:t>
      </w:r>
      <w:r w:rsidR="006D529D">
        <w:rPr>
          <w:rFonts w:cstheme="minorHAnsi"/>
        </w:rPr>
        <w:t xml:space="preserve">When </w:t>
      </w:r>
      <w:r w:rsidR="00CF7D27">
        <w:rPr>
          <w:rFonts w:cstheme="minorHAnsi"/>
        </w:rPr>
        <w:t>compared to Figure 48</w:t>
      </w:r>
      <w:r w:rsidR="006D529D">
        <w:rPr>
          <w:rFonts w:cstheme="minorHAnsi"/>
        </w:rPr>
        <w:t xml:space="preserve">, the generated urban tint on Figure </w:t>
      </w:r>
      <w:r w:rsidR="00CF7D27">
        <w:rPr>
          <w:rFonts w:cstheme="minorHAnsi"/>
        </w:rPr>
        <w:t>47</w:t>
      </w:r>
      <w:r w:rsidR="006D529D">
        <w:rPr>
          <w:rFonts w:cstheme="minorHAnsi"/>
        </w:rPr>
        <w:t xml:space="preserve"> does not match the original tint exactly. However, when compa</w:t>
      </w:r>
      <w:r w:rsidR="00CF7D27">
        <w:rPr>
          <w:rFonts w:cstheme="minorHAnsi"/>
        </w:rPr>
        <w:t>red to Figure 46</w:t>
      </w:r>
      <w:r w:rsidR="006D529D">
        <w:rPr>
          <w:rFonts w:cstheme="minorHAnsi"/>
        </w:rPr>
        <w:t>, it does perform the same task as was intended</w:t>
      </w:r>
      <w:r w:rsidR="007870AB">
        <w:rPr>
          <w:rFonts w:cstheme="minorHAnsi"/>
        </w:rPr>
        <w:t xml:space="preserve"> from the original urban tint</w:t>
      </w:r>
      <w:r w:rsidR="006D529D">
        <w:rPr>
          <w:rFonts w:cstheme="minorHAnsi"/>
        </w:rPr>
        <w:t>.  For instance, though these two maps do not display any road annotation, it is quite clear which map would be able to better accommodate road feature annotation.</w:t>
      </w:r>
    </w:p>
    <w:p w:rsidR="00414BDF" w:rsidRDefault="00414BDF" w:rsidP="009F2390">
      <w:pPr>
        <w:pStyle w:val="Heading3"/>
      </w:pPr>
      <w:bookmarkStart w:id="104" w:name="_Toc247689988"/>
      <w:bookmarkStart w:id="105" w:name="_Toc247942136"/>
    </w:p>
    <w:p w:rsidR="001D46FD" w:rsidRDefault="001D46FD" w:rsidP="009F2390">
      <w:pPr>
        <w:pStyle w:val="Heading3"/>
      </w:pPr>
      <w:bookmarkStart w:id="106" w:name="_Toc248652157"/>
      <w:r w:rsidRPr="007C2AFE">
        <w:t>1.</w:t>
      </w:r>
      <w:r>
        <w:t>5</w:t>
      </w:r>
      <w:r w:rsidR="00885AF1">
        <w:t>.3</w:t>
      </w:r>
      <w:r>
        <w:t xml:space="preserve"> Further Research</w:t>
      </w:r>
      <w:bookmarkEnd w:id="104"/>
      <w:bookmarkEnd w:id="105"/>
      <w:bookmarkEnd w:id="106"/>
    </w:p>
    <w:p w:rsidR="00216E19" w:rsidRPr="00216E19" w:rsidRDefault="00216E19" w:rsidP="00216E19">
      <w:r>
        <w:t>This research has test</w:t>
      </w:r>
      <w:r w:rsidR="00F43A99">
        <w:t>ed</w:t>
      </w:r>
      <w:r>
        <w:t xml:space="preserve"> numerous variables that can </w:t>
      </w:r>
      <w:r w:rsidR="00F43A99">
        <w:t>affect</w:t>
      </w:r>
      <w:r>
        <w:t xml:space="preserve"> the output of the generation process. However, many additional tools and concepts remain untested.  Additional processing steps may be able to help reduce the problem issues or enhance the output of the generation process.  Some of these areas for further research are listed in this section. </w:t>
      </w:r>
    </w:p>
    <w:p w:rsidR="00D27FC3" w:rsidRPr="00875973" w:rsidRDefault="00875973" w:rsidP="009F2390">
      <w:pPr>
        <w:pStyle w:val="Heading4"/>
      </w:pPr>
      <w:r w:rsidRPr="007C2AFE">
        <w:lastRenderedPageBreak/>
        <w:t>1.</w:t>
      </w:r>
      <w:r>
        <w:t>5.</w:t>
      </w:r>
      <w:r w:rsidR="00885AF1">
        <w:t>3</w:t>
      </w:r>
      <w:r w:rsidR="001D321E">
        <w:t>.</w:t>
      </w:r>
      <w:r w:rsidR="0092239A">
        <w:t>a</w:t>
      </w:r>
      <w:r w:rsidRPr="007C2AFE">
        <w:t xml:space="preserve"> </w:t>
      </w:r>
      <w:r w:rsidRPr="00875973">
        <w:t>Automation Script Development</w:t>
      </w:r>
    </w:p>
    <w:p w:rsidR="00875973" w:rsidRDefault="00875973" w:rsidP="00745427">
      <w:pPr>
        <w:rPr>
          <w:rFonts w:cstheme="minorHAnsi"/>
        </w:rPr>
      </w:pPr>
      <w:r>
        <w:rPr>
          <w:rFonts w:cstheme="minorHAnsi"/>
        </w:rPr>
        <w:t>This research performed the tasks outlined in this report throug</w:t>
      </w:r>
      <w:r w:rsidR="00F43A99">
        <w:rPr>
          <w:rFonts w:cstheme="minorHAnsi"/>
        </w:rPr>
        <w:t>h manual means.  Automated</w:t>
      </w:r>
      <w:r>
        <w:rPr>
          <w:rFonts w:cstheme="minorHAnsi"/>
        </w:rPr>
        <w:t xml:space="preserve"> scripts could be developed to allow for </w:t>
      </w:r>
      <w:r w:rsidR="0092239A">
        <w:rPr>
          <w:rFonts w:cstheme="minorHAnsi"/>
        </w:rPr>
        <w:t>a</w:t>
      </w:r>
      <w:r>
        <w:rPr>
          <w:rFonts w:cstheme="minorHAnsi"/>
        </w:rPr>
        <w:t xml:space="preserve"> fully automated process, allowing large input datasets to be processed </w:t>
      </w:r>
      <w:r w:rsidR="0092239A">
        <w:rPr>
          <w:rFonts w:cstheme="minorHAnsi"/>
        </w:rPr>
        <w:t xml:space="preserve">by USGS </w:t>
      </w:r>
      <w:r>
        <w:rPr>
          <w:rFonts w:cstheme="minorHAnsi"/>
        </w:rPr>
        <w:t>as they become available. This automation could be used as an update tool when new data becomes available.</w:t>
      </w:r>
      <w:r w:rsidR="0092239A" w:rsidRPr="0092239A">
        <w:rPr>
          <w:rFonts w:cstheme="minorHAnsi"/>
        </w:rPr>
        <w:t xml:space="preserve"> </w:t>
      </w:r>
      <w:r w:rsidR="0092239A">
        <w:rPr>
          <w:rFonts w:cstheme="minorHAnsi"/>
        </w:rPr>
        <w:t>The scripting could be written using Python or Visual Basic</w:t>
      </w:r>
      <w:r w:rsidR="00690553">
        <w:rPr>
          <w:rFonts w:cstheme="minorHAnsi"/>
        </w:rPr>
        <w:t xml:space="preserve"> and potentially operate as a custom tool in ArcMap or Arc Catalog</w:t>
      </w:r>
      <w:r w:rsidR="0092239A">
        <w:rPr>
          <w:rFonts w:cstheme="minorHAnsi"/>
        </w:rPr>
        <w:t xml:space="preserve">.  </w:t>
      </w:r>
    </w:p>
    <w:p w:rsidR="0092239A" w:rsidRDefault="009F2390" w:rsidP="009F2390">
      <w:pPr>
        <w:pStyle w:val="Heading4"/>
      </w:pPr>
      <w:r>
        <w:t>1.5.</w:t>
      </w:r>
      <w:r w:rsidR="00885AF1">
        <w:t>3</w:t>
      </w:r>
      <w:r w:rsidR="001D321E">
        <w:t>.</w:t>
      </w:r>
      <w:r w:rsidR="0092239A">
        <w:t>b Improve</w:t>
      </w:r>
      <w:r w:rsidR="00690553">
        <w:t>d Boundary</w:t>
      </w:r>
    </w:p>
    <w:p w:rsidR="0092239A" w:rsidRDefault="0092239A" w:rsidP="00745427">
      <w:pPr>
        <w:rPr>
          <w:rFonts w:cstheme="minorHAnsi"/>
        </w:rPr>
      </w:pPr>
      <w:r>
        <w:rPr>
          <w:rFonts w:cstheme="minorHAnsi"/>
        </w:rPr>
        <w:t>One of the</w:t>
      </w:r>
      <w:r w:rsidR="00690553">
        <w:rPr>
          <w:rFonts w:cstheme="minorHAnsi"/>
        </w:rPr>
        <w:t xml:space="preserve"> issues identified in this research </w:t>
      </w:r>
      <w:r>
        <w:rPr>
          <w:rFonts w:cstheme="minorHAnsi"/>
        </w:rPr>
        <w:t xml:space="preserve"> is the boundary or edge of the </w:t>
      </w:r>
      <w:r w:rsidR="00690553">
        <w:rPr>
          <w:rFonts w:cstheme="minorHAnsi"/>
        </w:rPr>
        <w:t>generated urban tint.  Th</w:t>
      </w:r>
      <w:r>
        <w:rPr>
          <w:rFonts w:cstheme="minorHAnsi"/>
        </w:rPr>
        <w:t xml:space="preserve">is problem was not addressed through this research, but </w:t>
      </w:r>
      <w:r w:rsidR="00690553">
        <w:rPr>
          <w:rFonts w:cstheme="minorHAnsi"/>
        </w:rPr>
        <w:t xml:space="preserve">new </w:t>
      </w:r>
      <w:r>
        <w:rPr>
          <w:rFonts w:cstheme="minorHAnsi"/>
        </w:rPr>
        <w:t>research using</w:t>
      </w:r>
      <w:r w:rsidR="00690553">
        <w:rPr>
          <w:rFonts w:cstheme="minorHAnsi"/>
        </w:rPr>
        <w:t xml:space="preserve"> </w:t>
      </w:r>
      <w:r>
        <w:rPr>
          <w:rFonts w:cstheme="minorHAnsi"/>
        </w:rPr>
        <w:t xml:space="preserve">custom tools </w:t>
      </w:r>
      <w:r w:rsidR="00690553">
        <w:rPr>
          <w:rFonts w:cstheme="minorHAnsi"/>
        </w:rPr>
        <w:t xml:space="preserve">or </w:t>
      </w:r>
      <w:r>
        <w:rPr>
          <w:rFonts w:cstheme="minorHAnsi"/>
        </w:rPr>
        <w:t xml:space="preserve">topology may be able to </w:t>
      </w:r>
      <w:r w:rsidR="00690553">
        <w:rPr>
          <w:rFonts w:cstheme="minorHAnsi"/>
        </w:rPr>
        <w:t xml:space="preserve">improve or </w:t>
      </w:r>
      <w:r>
        <w:rPr>
          <w:rFonts w:cstheme="minorHAnsi"/>
        </w:rPr>
        <w:t>replicate the desired cartographic principals of the original urban tint.</w:t>
      </w:r>
    </w:p>
    <w:p w:rsidR="0092239A" w:rsidRPr="007C2AFE" w:rsidRDefault="0092239A" w:rsidP="009F2390">
      <w:pPr>
        <w:pStyle w:val="Heading4"/>
      </w:pPr>
      <w:r w:rsidRPr="007C2AFE">
        <w:t>1.</w:t>
      </w:r>
      <w:r w:rsidR="009F2390">
        <w:t>5.</w:t>
      </w:r>
      <w:r w:rsidR="00885AF1">
        <w:t>3</w:t>
      </w:r>
      <w:r w:rsidR="001D321E">
        <w:t>.</w:t>
      </w:r>
      <w:r w:rsidR="00F039EB">
        <w:t>c</w:t>
      </w:r>
      <w:r w:rsidRPr="007C2AFE">
        <w:t xml:space="preserve"> </w:t>
      </w:r>
      <w:r>
        <w:t>Improve</w:t>
      </w:r>
      <w:r w:rsidR="00690553">
        <w:t>d</w:t>
      </w:r>
      <w:r>
        <w:t xml:space="preserve"> Composition</w:t>
      </w:r>
    </w:p>
    <w:p w:rsidR="0092239A" w:rsidRDefault="0069767D" w:rsidP="00745427">
      <w:pPr>
        <w:rPr>
          <w:rFonts w:cstheme="minorHAnsi"/>
        </w:rPr>
      </w:pPr>
      <w:r w:rsidRPr="0069767D">
        <w:rPr>
          <w:noProof/>
          <w:lang w:bidi="ar-SA"/>
        </w:rPr>
        <w:pict>
          <v:group id="_x0000_s1470" style="position:absolute;margin-left:246.95pt;margin-top:1.15pt;width:3in;height:232.5pt;z-index:17" coordorigin="6379,2187" coordsize="4320,4650">
            <v:shape id="_x0000_s1310" type="#_x0000_t75" style="position:absolute;left:6379;top:2187;width:4320;height:4320">
              <v:imagedata r:id="rId57" o:title="L2W_ratio1"/>
            </v:shape>
            <v:shape id="_x0000_s1313" type="#_x0000_t202" style="position:absolute;left:6379;top:6587;width:3456;height:250" o:regroupid="14" stroked="f">
              <v:textbox inset="0,0,0,0">
                <w:txbxContent>
                  <w:p w:rsidR="00514D7B" w:rsidRPr="00A3199C" w:rsidRDefault="00514D7B" w:rsidP="00922255">
                    <w:pPr>
                      <w:pStyle w:val="Caption"/>
                      <w:rPr>
                        <w:noProof/>
                      </w:rPr>
                    </w:pPr>
                    <w:r>
                      <w:t>Figure 49 -Polygons shown by Length/Width ratio</w:t>
                    </w:r>
                  </w:p>
                </w:txbxContent>
              </v:textbox>
            </v:shape>
            <w10:wrap type="square"/>
          </v:group>
        </w:pict>
      </w:r>
      <w:r w:rsidR="0092239A">
        <w:rPr>
          <w:rFonts w:cstheme="minorHAnsi"/>
        </w:rPr>
        <w:t xml:space="preserve">As the automation process is developed, additional </w:t>
      </w:r>
      <w:r w:rsidR="00690553">
        <w:rPr>
          <w:rFonts w:cstheme="minorHAnsi"/>
        </w:rPr>
        <w:t xml:space="preserve">tint </w:t>
      </w:r>
      <w:r w:rsidR="0092239A">
        <w:rPr>
          <w:rFonts w:cstheme="minorHAnsi"/>
        </w:rPr>
        <w:t>criteria c</w:t>
      </w:r>
      <w:r w:rsidR="00690553">
        <w:rPr>
          <w:rFonts w:cstheme="minorHAnsi"/>
        </w:rPr>
        <w:t xml:space="preserve">ould be </w:t>
      </w:r>
      <w:r w:rsidR="0092239A">
        <w:rPr>
          <w:rFonts w:cstheme="minorHAnsi"/>
        </w:rPr>
        <w:t>used for the selection of candidate areas</w:t>
      </w:r>
      <w:r w:rsidR="006E5867">
        <w:rPr>
          <w:rFonts w:cstheme="minorHAnsi"/>
        </w:rPr>
        <w:t>.  One such criterion</w:t>
      </w:r>
      <w:r w:rsidR="00690553">
        <w:rPr>
          <w:rFonts w:cstheme="minorHAnsi"/>
        </w:rPr>
        <w:t xml:space="preserve"> could be </w:t>
      </w:r>
      <w:r w:rsidR="0092239A">
        <w:rPr>
          <w:rFonts w:cstheme="minorHAnsi"/>
        </w:rPr>
        <w:t xml:space="preserve">based upon the shape of the area.  </w:t>
      </w:r>
      <w:r w:rsidR="00690553">
        <w:rPr>
          <w:rFonts w:cstheme="minorHAnsi"/>
        </w:rPr>
        <w:t>Figure 49 shows o</w:t>
      </w:r>
      <w:r w:rsidR="0092239A">
        <w:rPr>
          <w:rFonts w:cstheme="minorHAnsi"/>
        </w:rPr>
        <w:t xml:space="preserve">ne such process </w:t>
      </w:r>
      <w:r w:rsidR="00690553">
        <w:rPr>
          <w:rFonts w:cstheme="minorHAnsi"/>
        </w:rPr>
        <w:t xml:space="preserve">which </w:t>
      </w:r>
      <w:r w:rsidR="0092239A">
        <w:rPr>
          <w:rFonts w:cstheme="minorHAnsi"/>
        </w:rPr>
        <w:t xml:space="preserve">uses a script </w:t>
      </w:r>
      <w:r w:rsidR="00690553">
        <w:rPr>
          <w:rFonts w:cstheme="minorHAnsi"/>
        </w:rPr>
        <w:t>to identify</w:t>
      </w:r>
      <w:r w:rsidR="0092239A">
        <w:rPr>
          <w:rFonts w:cstheme="minorHAnsi"/>
        </w:rPr>
        <w:t xml:space="preserve"> the minimum bounding rectangle of the area.  The minimum bounding rectangle information can then be used to measure the overall width and length of the area and give each polygon a </w:t>
      </w:r>
      <w:r w:rsidR="00690553">
        <w:rPr>
          <w:rFonts w:cstheme="minorHAnsi"/>
        </w:rPr>
        <w:t xml:space="preserve">length to </w:t>
      </w:r>
      <w:r w:rsidR="0092239A">
        <w:rPr>
          <w:rFonts w:cstheme="minorHAnsi"/>
        </w:rPr>
        <w:t xml:space="preserve">width ratio.  Using this technique, it </w:t>
      </w:r>
      <w:r w:rsidR="00690553">
        <w:rPr>
          <w:rFonts w:cstheme="minorHAnsi"/>
        </w:rPr>
        <w:t xml:space="preserve">may be </w:t>
      </w:r>
      <w:r w:rsidR="0092239A">
        <w:rPr>
          <w:rFonts w:cstheme="minorHAnsi"/>
        </w:rPr>
        <w:t xml:space="preserve">possible to identify corridors or </w:t>
      </w:r>
      <w:r w:rsidR="00425411">
        <w:rPr>
          <w:rFonts w:cstheme="minorHAnsi"/>
        </w:rPr>
        <w:t xml:space="preserve"> elongated</w:t>
      </w:r>
      <w:r w:rsidR="0092239A">
        <w:rPr>
          <w:rFonts w:cstheme="minorHAnsi"/>
        </w:rPr>
        <w:t xml:space="preserve"> areas that are undesirable and remove them before they are included in the final tint area.  Initial explor</w:t>
      </w:r>
      <w:r w:rsidR="00425411">
        <w:rPr>
          <w:rFonts w:cstheme="minorHAnsi"/>
        </w:rPr>
        <w:t>ation of this technique appears</w:t>
      </w:r>
      <w:r w:rsidR="0092239A">
        <w:rPr>
          <w:rFonts w:cstheme="minorHAnsi"/>
        </w:rPr>
        <w:t xml:space="preserve"> to be promising, but </w:t>
      </w:r>
      <w:r w:rsidR="00180570">
        <w:rPr>
          <w:rFonts w:cstheme="minorHAnsi"/>
        </w:rPr>
        <w:t>the script as written only considers the full width and length of the bounding rectangle, not the actual polygon.  Further research is needed.</w:t>
      </w:r>
    </w:p>
    <w:p w:rsidR="00875973" w:rsidRDefault="00875973" w:rsidP="00745427">
      <w:pPr>
        <w:rPr>
          <w:rFonts w:cstheme="minorHAnsi"/>
        </w:rPr>
      </w:pPr>
      <w:r>
        <w:rPr>
          <w:rFonts w:cstheme="minorHAnsi"/>
        </w:rPr>
        <w:tab/>
      </w:r>
    </w:p>
    <w:p w:rsidR="00B94966" w:rsidRPr="00F92147" w:rsidRDefault="009F2390" w:rsidP="00B134EB">
      <w:pPr>
        <w:pStyle w:val="Heading2"/>
      </w:pPr>
      <w:bookmarkStart w:id="107" w:name="_Toc247689989"/>
      <w:bookmarkStart w:id="108" w:name="_Toc247942137"/>
      <w:bookmarkStart w:id="109" w:name="_Toc248652158"/>
      <w:r>
        <w:t>1.6.0</w:t>
      </w:r>
      <w:r w:rsidR="00FE647C">
        <w:t xml:space="preserve"> </w:t>
      </w:r>
      <w:r w:rsidR="00F92147" w:rsidRPr="00F92147">
        <w:t>Demonstration Topographic Maps</w:t>
      </w:r>
      <w:bookmarkEnd w:id="107"/>
      <w:bookmarkEnd w:id="108"/>
      <w:bookmarkEnd w:id="109"/>
    </w:p>
    <w:p w:rsidR="007819AD" w:rsidRDefault="00F0286F" w:rsidP="00745427">
      <w:pPr>
        <w:rPr>
          <w:rFonts w:cstheme="minorHAnsi"/>
        </w:rPr>
      </w:pPr>
      <w:r>
        <w:rPr>
          <w:rFonts w:cstheme="minorHAnsi"/>
        </w:rPr>
        <w:t xml:space="preserve">The </w:t>
      </w:r>
      <w:r w:rsidR="00F92147">
        <w:rPr>
          <w:rFonts w:cstheme="minorHAnsi"/>
        </w:rPr>
        <w:t xml:space="preserve">demonstration topographic maps </w:t>
      </w:r>
      <w:r>
        <w:rPr>
          <w:rFonts w:cstheme="minorHAnsi"/>
        </w:rPr>
        <w:t xml:space="preserve">are meant to </w:t>
      </w:r>
      <w:r w:rsidR="00885AF1">
        <w:rPr>
          <w:rFonts w:cstheme="minorHAnsi"/>
        </w:rPr>
        <w:t xml:space="preserve">show </w:t>
      </w:r>
      <w:r>
        <w:rPr>
          <w:rFonts w:cstheme="minorHAnsi"/>
        </w:rPr>
        <w:t xml:space="preserve">the results achievable using </w:t>
      </w:r>
      <w:r w:rsidR="00885AF1">
        <w:rPr>
          <w:rFonts w:cstheme="minorHAnsi"/>
        </w:rPr>
        <w:t xml:space="preserve">digital processes for Urban Tint Generation.  </w:t>
      </w:r>
      <w:r w:rsidR="00F92147">
        <w:rPr>
          <w:rFonts w:cstheme="minorHAnsi"/>
        </w:rPr>
        <w:t xml:space="preserve">There are </w:t>
      </w:r>
      <w:r w:rsidR="00885AF1">
        <w:rPr>
          <w:rFonts w:cstheme="minorHAnsi"/>
        </w:rPr>
        <w:t xml:space="preserve">four </w:t>
      </w:r>
      <w:r w:rsidR="00F92147">
        <w:rPr>
          <w:rFonts w:cstheme="minorHAnsi"/>
        </w:rPr>
        <w:t>variations of three USGS quadrangles</w:t>
      </w:r>
      <w:r w:rsidR="00425411">
        <w:rPr>
          <w:rFonts w:cstheme="minorHAnsi"/>
        </w:rPr>
        <w:t>:</w:t>
      </w:r>
      <w:r w:rsidR="00F92147">
        <w:rPr>
          <w:rFonts w:cstheme="minorHAnsi"/>
        </w:rPr>
        <w:t xml:space="preserve"> Morgantown North</w:t>
      </w:r>
      <w:r w:rsidR="00885AF1">
        <w:rPr>
          <w:rFonts w:cstheme="minorHAnsi"/>
        </w:rPr>
        <w:t xml:space="preserve"> WV-PA</w:t>
      </w:r>
      <w:r w:rsidR="00F92147">
        <w:rPr>
          <w:rFonts w:cstheme="minorHAnsi"/>
        </w:rPr>
        <w:t xml:space="preserve">, Morgantown South </w:t>
      </w:r>
      <w:r w:rsidR="00885AF1">
        <w:rPr>
          <w:rFonts w:cstheme="minorHAnsi"/>
        </w:rPr>
        <w:t xml:space="preserve">WV </w:t>
      </w:r>
      <w:r w:rsidR="00F92147">
        <w:rPr>
          <w:rFonts w:cstheme="minorHAnsi"/>
        </w:rPr>
        <w:t>and Lake Lynn</w:t>
      </w:r>
      <w:r w:rsidR="00885AF1">
        <w:rPr>
          <w:rFonts w:cstheme="minorHAnsi"/>
        </w:rPr>
        <w:t xml:space="preserve"> WV-PA</w:t>
      </w:r>
      <w:r w:rsidR="00F92147">
        <w:rPr>
          <w:rFonts w:cstheme="minorHAnsi"/>
        </w:rPr>
        <w:t xml:space="preserve">.  </w:t>
      </w:r>
      <w:r w:rsidR="00885AF1">
        <w:rPr>
          <w:rFonts w:cstheme="minorHAnsi"/>
        </w:rPr>
        <w:t>V</w:t>
      </w:r>
      <w:r w:rsidR="00F92147">
        <w:rPr>
          <w:rFonts w:cstheme="minorHAnsi"/>
        </w:rPr>
        <w:t xml:space="preserve">ersions </w:t>
      </w:r>
      <w:r w:rsidR="00885AF1">
        <w:rPr>
          <w:rFonts w:cstheme="minorHAnsi"/>
        </w:rPr>
        <w:t>A,</w:t>
      </w:r>
      <w:r w:rsidR="006E5867">
        <w:rPr>
          <w:rFonts w:cstheme="minorHAnsi"/>
        </w:rPr>
        <w:t xml:space="preserve"> </w:t>
      </w:r>
      <w:r w:rsidR="00885AF1">
        <w:rPr>
          <w:rFonts w:cstheme="minorHAnsi"/>
        </w:rPr>
        <w:t xml:space="preserve">B and C </w:t>
      </w:r>
      <w:r w:rsidR="00F92147">
        <w:rPr>
          <w:rFonts w:cstheme="minorHAnsi"/>
        </w:rPr>
        <w:t xml:space="preserve">each display the Urban Tint layer as generated from various data sources.  Version A shows the Urban Tint generated from road data.  Version B shows the Urban Tint from Structure Data (both point and polygon).  Version C shows the Urban Tint resulting from using both road and structure data.  </w:t>
      </w:r>
      <w:r w:rsidR="00885AF1">
        <w:rPr>
          <w:rFonts w:cstheme="minorHAnsi"/>
        </w:rPr>
        <w:t xml:space="preserve">Version D shows no urban tint; rather it is meant to display all the road and structure data used to generate the Urban Tints.  </w:t>
      </w:r>
      <w:r w:rsidR="00F92147">
        <w:rPr>
          <w:rFonts w:cstheme="minorHAnsi"/>
        </w:rPr>
        <w:t xml:space="preserve">There was a simplified process and single data source for the forest tint generation which resulted in one tint layer, </w:t>
      </w:r>
      <w:r w:rsidR="00885AF1">
        <w:rPr>
          <w:rFonts w:cstheme="minorHAnsi"/>
        </w:rPr>
        <w:t>which</w:t>
      </w:r>
      <w:r w:rsidR="00F92147">
        <w:rPr>
          <w:rFonts w:cstheme="minorHAnsi"/>
        </w:rPr>
        <w:t xml:space="preserve"> is displayed on all three versions</w:t>
      </w:r>
      <w:r w:rsidR="00885AF1">
        <w:rPr>
          <w:rFonts w:cstheme="minorHAnsi"/>
        </w:rPr>
        <w:t>.  See Section 2.0.0 for further information on the Forest Tint Layer</w:t>
      </w:r>
      <w:r w:rsidR="00F92147">
        <w:rPr>
          <w:rFonts w:cstheme="minorHAnsi"/>
        </w:rPr>
        <w:t>.</w:t>
      </w:r>
    </w:p>
    <w:p w:rsidR="00B134EB" w:rsidRDefault="00B134EB" w:rsidP="00180570">
      <w:pPr>
        <w:pStyle w:val="Title"/>
        <w:rPr>
          <w:rStyle w:val="Heading1Char"/>
        </w:rPr>
      </w:pPr>
      <w:bookmarkStart w:id="110" w:name="_Toc247689990"/>
      <w:bookmarkStart w:id="111" w:name="_Toc247942138"/>
      <w:bookmarkStart w:id="112" w:name="_Toc248652159"/>
      <w:r>
        <w:rPr>
          <w:rStyle w:val="Heading1Char"/>
        </w:rPr>
        <w:lastRenderedPageBreak/>
        <w:t>Section 2</w:t>
      </w:r>
      <w:bookmarkEnd w:id="110"/>
      <w:bookmarkEnd w:id="111"/>
      <w:bookmarkEnd w:id="112"/>
    </w:p>
    <w:p w:rsidR="00B134EB" w:rsidRDefault="00B134EB" w:rsidP="00180570">
      <w:pPr>
        <w:pStyle w:val="Title"/>
        <w:rPr>
          <w:rFonts w:cstheme="minorHAnsi"/>
        </w:rPr>
      </w:pPr>
      <w:bookmarkStart w:id="113" w:name="_Toc247689991"/>
      <w:bookmarkStart w:id="114" w:name="_Toc247942139"/>
      <w:bookmarkStart w:id="115" w:name="_Toc248652160"/>
      <w:r>
        <w:rPr>
          <w:rStyle w:val="Heading1Char"/>
        </w:rPr>
        <w:t xml:space="preserve">Forest Cover </w:t>
      </w:r>
      <w:r w:rsidRPr="001C31BA">
        <w:rPr>
          <w:rStyle w:val="Heading1Char"/>
        </w:rPr>
        <w:t>Tint Generation</w:t>
      </w:r>
      <w:bookmarkEnd w:id="113"/>
      <w:bookmarkEnd w:id="114"/>
      <w:bookmarkEnd w:id="115"/>
    </w:p>
    <w:p w:rsidR="00B134EB" w:rsidRPr="00F307A6" w:rsidRDefault="00B134EB" w:rsidP="00B134EB">
      <w:pPr>
        <w:pStyle w:val="Heading2"/>
      </w:pPr>
      <w:r>
        <w:rPr>
          <w:rFonts w:cstheme="minorHAnsi"/>
        </w:rPr>
        <w:br w:type="page"/>
      </w:r>
      <w:bookmarkStart w:id="116" w:name="_Toc247689992"/>
      <w:bookmarkStart w:id="117" w:name="_Toc247942140"/>
      <w:bookmarkStart w:id="118" w:name="_Toc248652161"/>
      <w:r w:rsidRPr="00F307A6">
        <w:lastRenderedPageBreak/>
        <w:t>2.0.0 Forest Tint from NLCD</w:t>
      </w:r>
      <w:bookmarkEnd w:id="116"/>
      <w:bookmarkEnd w:id="117"/>
      <w:bookmarkEnd w:id="118"/>
      <w:r w:rsidRPr="00F307A6">
        <w:t xml:space="preserve"> </w:t>
      </w:r>
    </w:p>
    <w:p w:rsidR="002D4AD0" w:rsidRDefault="0069767D" w:rsidP="00F43A99">
      <w:r w:rsidRPr="0069767D">
        <w:rPr>
          <w:b/>
          <w:noProof/>
          <w:lang w:bidi="ar-SA"/>
        </w:rPr>
        <w:pict>
          <v:group id="_x0000_s1489" style="position:absolute;margin-left:160.1pt;margin-top:93.45pt;width:317.5pt;height:65.25pt;z-index:42" coordorigin="4608,5566" coordsize="6350,1305">
            <v:shape id="_x0000_s1477" type="#_x0000_t202" style="position:absolute;left:4608;top:5566;width:6350;height:908;mso-width-relative:margin;mso-height-relative:margin">
              <v:textbox>
                <w:txbxContent>
                  <w:p w:rsidR="00514D7B" w:rsidRPr="00046C2A" w:rsidRDefault="00514D7B" w:rsidP="00B134EB">
                    <w:pPr>
                      <w:pStyle w:val="NoSpacing"/>
                      <w:rPr>
                        <w:rFonts w:ascii="Arial" w:hAnsi="Arial" w:cs="Arial"/>
                        <w:i/>
                        <w:sz w:val="20"/>
                        <w:szCs w:val="20"/>
                      </w:rPr>
                    </w:pPr>
                    <w:r w:rsidRPr="00046C2A">
                      <w:rPr>
                        <w:rFonts w:ascii="Arial" w:hAnsi="Arial" w:cs="Arial"/>
                        <w:bCs/>
                        <w:i/>
                        <w:sz w:val="20"/>
                        <w:szCs w:val="20"/>
                      </w:rPr>
                      <w:t xml:space="preserve">TREES </w:t>
                    </w:r>
                    <w:r w:rsidRPr="00046C2A">
                      <w:rPr>
                        <w:rFonts w:ascii="Arial" w:hAnsi="Arial" w:cs="Arial"/>
                        <w:i/>
                        <w:sz w:val="20"/>
                        <w:szCs w:val="20"/>
                      </w:rPr>
                      <w:t>- An extensive area of land covered with woody perennial plants having a self-supporting main stem or trunk, a definite crown and usually reaching a mature height of more than 6 feet.</w:t>
                    </w:r>
                  </w:p>
                  <w:p w:rsidR="00514D7B" w:rsidRDefault="00514D7B" w:rsidP="00B134EB"/>
                </w:txbxContent>
              </v:textbox>
            </v:shape>
            <v:shape id="_x0000_s1487" type="#_x0000_t202" style="position:absolute;left:4625;top:6508;width:4401;height:363" o:regroupid="56" stroked="f">
              <v:textbox style="mso-next-textbox:#_x0000_s1487" inset="0,0,0,0">
                <w:txbxContent>
                  <w:p w:rsidR="00514D7B" w:rsidRPr="00967B21" w:rsidRDefault="00514D7B" w:rsidP="002D4AD0">
                    <w:pPr>
                      <w:pStyle w:val="Caption"/>
                    </w:pPr>
                    <w:r>
                      <w:t xml:space="preserve">Box 1 </w:t>
                    </w:r>
                    <w:r w:rsidRPr="00967B21">
                      <w:rPr>
                        <w:b w:val="0"/>
                      </w:rPr>
                      <w:t xml:space="preserve">- </w:t>
                    </w:r>
                    <w:r w:rsidRPr="00967B21">
                      <w:rPr>
                        <w:rFonts w:ascii="Times New Roman" w:hAnsi="Times New Roman"/>
                        <w:b w:val="0"/>
                        <w:sz w:val="20"/>
                        <w:szCs w:val="20"/>
                      </w:rPr>
                      <w:t xml:space="preserve">Part </w:t>
                    </w:r>
                    <w:r>
                      <w:rPr>
                        <w:rFonts w:ascii="Times New Roman" w:hAnsi="Times New Roman"/>
                        <w:b w:val="0"/>
                        <w:sz w:val="20"/>
                        <w:szCs w:val="20"/>
                      </w:rPr>
                      <w:t>9</w:t>
                    </w:r>
                    <w:r w:rsidRPr="00967B21">
                      <w:rPr>
                        <w:rFonts w:ascii="Times New Roman" w:hAnsi="Times New Roman"/>
                        <w:b w:val="0"/>
                        <w:sz w:val="20"/>
                        <w:szCs w:val="20"/>
                      </w:rPr>
                      <w:t>, NMP Technical Instructions</w:t>
                    </w:r>
                  </w:p>
                </w:txbxContent>
              </v:textbox>
            </v:shape>
            <w10:wrap type="square"/>
          </v:group>
        </w:pict>
      </w:r>
      <w:r w:rsidR="00B134EB">
        <w:t xml:space="preserve">The green tint symbology that appears on the </w:t>
      </w:r>
      <w:r w:rsidR="002D4AD0">
        <w:t xml:space="preserve">USGS </w:t>
      </w:r>
      <w:r w:rsidR="00B134EB">
        <w:t xml:space="preserve">7.5 minute topographic maps is intended to represent tree cover (Woodland). </w:t>
      </w:r>
      <w:r w:rsidR="002D4AD0">
        <w:t xml:space="preserve"> The NMP Part 9 (</w:t>
      </w:r>
      <w:r w:rsidR="00B134EB">
        <w:t>B</w:t>
      </w:r>
      <w:r w:rsidR="002D4AD0">
        <w:t>ox 1)</w:t>
      </w:r>
      <w:r w:rsidR="00B134EB">
        <w:t xml:space="preserve"> </w:t>
      </w:r>
      <w:r w:rsidR="002D4AD0">
        <w:t>describes the Woodland tint.</w:t>
      </w:r>
      <w:r w:rsidR="00B134EB">
        <w:t xml:space="preserve">  This data ha</w:t>
      </w:r>
      <w:r w:rsidR="00D0385D">
        <w:t>s traditionally been collected under</w:t>
      </w:r>
      <w:r w:rsidR="00B134EB">
        <w:t xml:space="preserve"> photogrammetric standards that specif</w:t>
      </w:r>
      <w:r w:rsidR="002D4AD0">
        <w:t xml:space="preserve">y requirements of canopy height, minimum widths </w:t>
      </w:r>
      <w:r w:rsidR="00B134EB">
        <w:t xml:space="preserve">and tree density which result in a green shaded area (polygon) that symbolizes woodlands. USGS documentation refers to “Trees”,” Woods” and “Woodland” and for the purpose of this paper all are considered the same. </w:t>
      </w:r>
      <w:r w:rsidR="008A7C37">
        <w:t xml:space="preserve"> </w:t>
      </w:r>
      <w:r w:rsidR="002D4AD0">
        <w:t xml:space="preserve">This section researched the method and data source to provide for a suitable digital feature that can be used with digital mapping products. </w:t>
      </w:r>
    </w:p>
    <w:p w:rsidR="008A7C37" w:rsidRDefault="008A7C37" w:rsidP="00F43A99"/>
    <w:p w:rsidR="00B134EB" w:rsidRDefault="006E2DCE" w:rsidP="00F43A99">
      <w:r>
        <w:tab/>
      </w:r>
      <w:r w:rsidR="002D4AD0">
        <w:t xml:space="preserve"> </w:t>
      </w:r>
      <w:r w:rsidR="00B134EB">
        <w:t xml:space="preserve">The data most suitable for </w:t>
      </w:r>
      <w:r w:rsidR="00D0385D">
        <w:t xml:space="preserve">creating a forest cover tint using digital processes </w:t>
      </w:r>
      <w:r w:rsidR="008A7C37">
        <w:t>is</w:t>
      </w:r>
      <w:r w:rsidR="00B134EB">
        <w:t xml:space="preserve"> the National Land Cover Dataset (NLCD).</w:t>
      </w:r>
      <w:r w:rsidR="00425411">
        <w:t xml:space="preserve">  </w:t>
      </w:r>
      <w:r w:rsidR="00D0385D">
        <w:t>T</w:t>
      </w:r>
      <w:r w:rsidR="00B134EB">
        <w:t xml:space="preserve">hree classifications of </w:t>
      </w:r>
      <w:r w:rsidR="00D0385D">
        <w:t>the NLCD</w:t>
      </w:r>
      <w:r w:rsidR="00B134EB">
        <w:t xml:space="preserve"> </w:t>
      </w:r>
      <w:r w:rsidR="00D0385D">
        <w:t xml:space="preserve">can be used </w:t>
      </w:r>
      <w:r w:rsidR="00B134EB">
        <w:t xml:space="preserve">to represent the </w:t>
      </w:r>
      <w:r w:rsidR="00D0385D">
        <w:t xml:space="preserve">forest </w:t>
      </w:r>
      <w:r w:rsidR="00B134EB">
        <w:t xml:space="preserve">cover </w:t>
      </w:r>
      <w:r w:rsidR="00D0385D">
        <w:t>tint</w:t>
      </w:r>
      <w:r w:rsidR="00425411">
        <w:t xml:space="preserve">.  </w:t>
      </w:r>
      <w:r w:rsidR="008A7C37">
        <w:t>This section of research discusses the process used to extract the use</w:t>
      </w:r>
      <w:r w:rsidR="00B134EB">
        <w:t xml:space="preserve">ful data and create </w:t>
      </w:r>
      <w:r w:rsidR="008A7C37">
        <w:t xml:space="preserve">the </w:t>
      </w:r>
      <w:r w:rsidR="00B134EB">
        <w:t>tree cover</w:t>
      </w:r>
      <w:r w:rsidR="008A7C37">
        <w:t xml:space="preserve"> tint layer</w:t>
      </w:r>
      <w:r w:rsidR="00B134EB">
        <w:t xml:space="preserve">. </w:t>
      </w:r>
    </w:p>
    <w:p w:rsidR="00B134EB" w:rsidRDefault="00B134EB" w:rsidP="00B134EB">
      <w:pPr>
        <w:pStyle w:val="Heading2"/>
      </w:pPr>
      <w:bookmarkStart w:id="119" w:name="_Toc247689993"/>
      <w:bookmarkStart w:id="120" w:name="_Toc247942141"/>
      <w:bookmarkStart w:id="121" w:name="_Toc248652162"/>
      <w:r>
        <w:t>2.1.0 Data Source</w:t>
      </w:r>
      <w:bookmarkEnd w:id="119"/>
      <w:bookmarkEnd w:id="120"/>
      <w:bookmarkEnd w:id="121"/>
      <w:r w:rsidRPr="00621907">
        <w:t xml:space="preserve"> </w:t>
      </w:r>
    </w:p>
    <w:p w:rsidR="00B134EB" w:rsidRDefault="00B134EB" w:rsidP="00F43A99">
      <w:r>
        <w:rPr>
          <w:b/>
        </w:rPr>
        <w:tab/>
      </w:r>
      <w:r w:rsidR="00DC7694">
        <w:t xml:space="preserve">The NLCD is created and supplied by a federal program with well defined standards and </w:t>
      </w:r>
      <w:r w:rsidR="00425411">
        <w:t xml:space="preserve">periodic, </w:t>
      </w:r>
      <w:r w:rsidR="00DC7694">
        <w:t xml:space="preserve"> standardized updates.  </w:t>
      </w:r>
      <w:r w:rsidRPr="00621907">
        <w:t xml:space="preserve">The </w:t>
      </w:r>
      <w:r w:rsidR="00DC7694">
        <w:t>NLCD</w:t>
      </w:r>
      <w:r>
        <w:t xml:space="preserve"> is p</w:t>
      </w:r>
      <w:r w:rsidR="008A7C37">
        <w:t>ublished</w:t>
      </w:r>
      <w:r>
        <w:t xml:space="preserve"> by the Multi-Resolution Land Characteristics Consortium (MRLC), which is a group of federal agencies formed to develop a national, uniform, land cover dataset</w:t>
      </w:r>
      <w:r w:rsidR="008A7C37">
        <w:t>.</w:t>
      </w:r>
      <w:r>
        <w:t xml:space="preserve"> </w:t>
      </w:r>
      <w:r w:rsidR="008A7C37">
        <w:t xml:space="preserve"> </w:t>
      </w:r>
      <w:r w:rsidR="00DC7694">
        <w:t xml:space="preserve">The NLCD data is consistent across the nation making it well suited </w:t>
      </w:r>
      <w:r>
        <w:t xml:space="preserve">as a data source for the generation of a forest cover tint.  NLCD is </w:t>
      </w:r>
      <w:r w:rsidR="00DC7694">
        <w:t xml:space="preserve">published </w:t>
      </w:r>
      <w:r w:rsidR="00425411">
        <w:t xml:space="preserve">in a </w:t>
      </w:r>
      <w:r>
        <w:t xml:space="preserve">raster </w:t>
      </w:r>
      <w:r w:rsidR="00425411">
        <w:t xml:space="preserve">format </w:t>
      </w:r>
      <w:r>
        <w:t>which was created by an unsupervised classification of Landsat data</w:t>
      </w:r>
      <w:r w:rsidR="00425411">
        <w:t>. The NLCD</w:t>
      </w:r>
      <w:r>
        <w:t xml:space="preserve"> </w:t>
      </w:r>
      <w:r w:rsidR="00425411">
        <w:t>uses a modified Anderson Classification and</w:t>
      </w:r>
      <w:r>
        <w:t xml:space="preserve"> has a </w:t>
      </w:r>
      <w:r w:rsidR="00425411">
        <w:t xml:space="preserve">spatial </w:t>
      </w:r>
      <w:r>
        <w:t>resolution of 30 meter</w:t>
      </w:r>
      <w:r w:rsidR="00425411">
        <w:t>s, originating from the Landsat</w:t>
      </w:r>
      <w:r>
        <w:t xml:space="preserve"> </w:t>
      </w:r>
      <w:r w:rsidR="00425411">
        <w:t>30 meter cell size</w:t>
      </w:r>
      <w:r>
        <w:t xml:space="preserve">.  </w:t>
      </w:r>
    </w:p>
    <w:p w:rsidR="00B134EB" w:rsidRPr="00DA2B21" w:rsidRDefault="008A7C37" w:rsidP="00F43A99">
      <w:pPr>
        <w:rPr>
          <w:rFonts w:cs="Courier"/>
        </w:rPr>
      </w:pPr>
      <w:r>
        <w:tab/>
      </w:r>
      <w:r w:rsidR="00B134EB">
        <w:t>In addition to forest cover, this data could be used to provide a more detailed tint</w:t>
      </w:r>
      <w:r w:rsidR="001E5059">
        <w:t xml:space="preserve"> layer, </w:t>
      </w:r>
      <w:r w:rsidR="00B134EB">
        <w:t xml:space="preserve">such as showing </w:t>
      </w:r>
      <w:r w:rsidR="001E5059">
        <w:t xml:space="preserve">distinct </w:t>
      </w:r>
      <w:r w:rsidR="00B134EB">
        <w:t xml:space="preserve">coniferous </w:t>
      </w:r>
      <w:r w:rsidR="001E5059">
        <w:t xml:space="preserve">and </w:t>
      </w:r>
      <w:r w:rsidR="00B134EB">
        <w:t>deciduous forest</w:t>
      </w:r>
      <w:r w:rsidR="001E5059">
        <w:t xml:space="preserve"> areas.  </w:t>
      </w:r>
      <w:r w:rsidR="00B134EB">
        <w:t xml:space="preserve"> Though the NLCD may be co</w:t>
      </w:r>
      <w:r w:rsidR="001E5059">
        <w:t>a</w:t>
      </w:r>
      <w:r w:rsidR="00B134EB">
        <w:t>rse for some applications, the NLCD could also be used to show orch</w:t>
      </w:r>
      <w:r w:rsidR="00DC7694">
        <w:t>ards, cropland</w:t>
      </w:r>
      <w:r w:rsidR="00B134EB">
        <w:t xml:space="preserve"> and wetlands where more detailed data is not available.</w:t>
      </w:r>
    </w:p>
    <w:p w:rsidR="00B134EB" w:rsidRDefault="0069767D" w:rsidP="00B134EB">
      <w:pPr>
        <w:autoSpaceDE w:val="0"/>
        <w:autoSpaceDN w:val="0"/>
        <w:adjustRightInd w:val="0"/>
        <w:spacing w:after="0" w:line="240" w:lineRule="auto"/>
        <w:rPr>
          <w:rFonts w:cs="Melior"/>
          <w:i/>
        </w:rPr>
      </w:pPr>
      <w:r w:rsidRPr="0069767D">
        <w:rPr>
          <w:rFonts w:cs="Courier"/>
          <w:b/>
          <w:noProof/>
          <w:lang w:bidi="ar-SA"/>
        </w:rPr>
        <w:pict>
          <v:group id="_x0000_s1490" style="position:absolute;margin-left:0;margin-top:19.05pt;width:465.85pt;height:154.75pt;z-index:43" coordorigin="1406,10779" coordsize="9317,3095">
            <v:shape id="_x0000_s1478" type="#_x0000_t202" style="position:absolute;left:1406;top:10779;width:9317;height:2715;mso-width-relative:margin;mso-height-relative:margin">
              <v:textbox>
                <w:txbxContent>
                  <w:p w:rsidR="00514D7B" w:rsidRPr="00046C2A" w:rsidRDefault="00514D7B" w:rsidP="00B134EB">
                    <w:pPr>
                      <w:autoSpaceDE w:val="0"/>
                      <w:autoSpaceDN w:val="0"/>
                      <w:adjustRightInd w:val="0"/>
                      <w:spacing w:after="0" w:line="240" w:lineRule="auto"/>
                      <w:rPr>
                        <w:rFonts w:ascii="Arial" w:hAnsi="Arial" w:cs="Arial"/>
                        <w:i/>
                        <w:sz w:val="20"/>
                        <w:szCs w:val="20"/>
                      </w:rPr>
                    </w:pPr>
                    <w:r w:rsidRPr="00046C2A">
                      <w:rPr>
                        <w:rFonts w:ascii="Arial" w:hAnsi="Arial" w:cs="Arial"/>
                        <w:i/>
                        <w:sz w:val="20"/>
                        <w:szCs w:val="20"/>
                      </w:rPr>
                      <w:t xml:space="preserve">41. </w:t>
                    </w:r>
                    <w:r w:rsidRPr="00046C2A">
                      <w:rPr>
                        <w:rFonts w:ascii="Arial" w:hAnsi="Arial" w:cs="Arial"/>
                        <w:bCs/>
                        <w:i/>
                        <w:sz w:val="20"/>
                        <w:szCs w:val="20"/>
                      </w:rPr>
                      <w:t>Deciduous Forest</w:t>
                    </w:r>
                    <w:r>
                      <w:rPr>
                        <w:rFonts w:ascii="Arial" w:hAnsi="Arial" w:cs="Arial"/>
                        <w:bCs/>
                        <w:i/>
                        <w:sz w:val="20"/>
                        <w:szCs w:val="20"/>
                      </w:rPr>
                      <w:t xml:space="preserve">: </w:t>
                    </w:r>
                    <w:r>
                      <w:rPr>
                        <w:rFonts w:ascii="Arial" w:hAnsi="Arial" w:cs="Arial"/>
                        <w:i/>
                        <w:sz w:val="20"/>
                        <w:szCs w:val="20"/>
                      </w:rPr>
                      <w:t xml:space="preserve"> </w:t>
                    </w:r>
                    <w:r w:rsidRPr="00046C2A">
                      <w:rPr>
                        <w:rFonts w:ascii="Arial" w:hAnsi="Arial" w:cs="Arial"/>
                        <w:i/>
                        <w:sz w:val="20"/>
                        <w:szCs w:val="20"/>
                      </w:rPr>
                      <w:t>Areas dominated by trees generally greater than 5 meters tall, and greater than 20 percent of total vegetation cover. More than 75 percent of the tree species shed foliage simultaneously in response to seasonal change.</w:t>
                    </w:r>
                  </w:p>
                  <w:p w:rsidR="00514D7B" w:rsidRPr="00046C2A" w:rsidRDefault="00514D7B" w:rsidP="00B134EB">
                    <w:pPr>
                      <w:autoSpaceDE w:val="0"/>
                      <w:autoSpaceDN w:val="0"/>
                      <w:adjustRightInd w:val="0"/>
                      <w:spacing w:after="0" w:line="240" w:lineRule="auto"/>
                      <w:rPr>
                        <w:rFonts w:ascii="Arial" w:hAnsi="Arial" w:cs="Arial"/>
                        <w:i/>
                        <w:sz w:val="20"/>
                        <w:szCs w:val="20"/>
                      </w:rPr>
                    </w:pPr>
                  </w:p>
                  <w:p w:rsidR="00514D7B" w:rsidRPr="00046C2A" w:rsidRDefault="00514D7B" w:rsidP="00B134EB">
                    <w:pPr>
                      <w:autoSpaceDE w:val="0"/>
                      <w:autoSpaceDN w:val="0"/>
                      <w:adjustRightInd w:val="0"/>
                      <w:spacing w:after="0" w:line="240" w:lineRule="auto"/>
                      <w:rPr>
                        <w:rFonts w:ascii="Arial" w:hAnsi="Arial" w:cs="Arial"/>
                        <w:i/>
                        <w:sz w:val="20"/>
                        <w:szCs w:val="20"/>
                      </w:rPr>
                    </w:pPr>
                    <w:r w:rsidRPr="00046C2A">
                      <w:rPr>
                        <w:rFonts w:ascii="Arial" w:hAnsi="Arial" w:cs="Arial"/>
                        <w:i/>
                        <w:sz w:val="20"/>
                        <w:szCs w:val="20"/>
                      </w:rPr>
                      <w:t xml:space="preserve">42. </w:t>
                    </w:r>
                    <w:r w:rsidRPr="00046C2A">
                      <w:rPr>
                        <w:rFonts w:ascii="Arial" w:hAnsi="Arial" w:cs="Arial"/>
                        <w:bCs/>
                        <w:i/>
                        <w:sz w:val="20"/>
                        <w:szCs w:val="20"/>
                      </w:rPr>
                      <w:t>Evergreen Forest</w:t>
                    </w:r>
                    <w:r>
                      <w:rPr>
                        <w:rFonts w:ascii="Arial" w:hAnsi="Arial" w:cs="Arial"/>
                        <w:bCs/>
                        <w:i/>
                        <w:sz w:val="20"/>
                        <w:szCs w:val="20"/>
                      </w:rPr>
                      <w:t xml:space="preserve">:  </w:t>
                    </w:r>
                    <w:r w:rsidRPr="00046C2A">
                      <w:rPr>
                        <w:rFonts w:ascii="Arial" w:hAnsi="Arial" w:cs="Arial"/>
                        <w:i/>
                        <w:sz w:val="20"/>
                        <w:szCs w:val="20"/>
                      </w:rPr>
                      <w:t>Areas dominated by trees generally greater than 5 meters tall, and greater than 20 percent of total vegetation cover. More than 75 percent of the tree species maintain their leaves all year. Canopy is never without green foliage.</w:t>
                    </w:r>
                  </w:p>
                  <w:p w:rsidR="00514D7B" w:rsidRPr="00046C2A" w:rsidRDefault="00514D7B" w:rsidP="00B134EB">
                    <w:pPr>
                      <w:autoSpaceDE w:val="0"/>
                      <w:autoSpaceDN w:val="0"/>
                      <w:adjustRightInd w:val="0"/>
                      <w:spacing w:after="0" w:line="240" w:lineRule="auto"/>
                      <w:rPr>
                        <w:rFonts w:ascii="Arial" w:hAnsi="Arial" w:cs="Arial"/>
                        <w:i/>
                        <w:sz w:val="20"/>
                        <w:szCs w:val="20"/>
                      </w:rPr>
                    </w:pPr>
                  </w:p>
                  <w:p w:rsidR="00514D7B" w:rsidRPr="00046C2A" w:rsidRDefault="00514D7B" w:rsidP="00B134EB">
                    <w:pPr>
                      <w:autoSpaceDE w:val="0"/>
                      <w:autoSpaceDN w:val="0"/>
                      <w:adjustRightInd w:val="0"/>
                      <w:spacing w:after="0" w:line="240" w:lineRule="auto"/>
                      <w:rPr>
                        <w:rFonts w:ascii="Arial" w:hAnsi="Arial" w:cs="Arial"/>
                        <w:i/>
                        <w:sz w:val="20"/>
                        <w:szCs w:val="20"/>
                      </w:rPr>
                    </w:pPr>
                    <w:r w:rsidRPr="00046C2A">
                      <w:rPr>
                        <w:rFonts w:ascii="Arial" w:hAnsi="Arial" w:cs="Arial"/>
                        <w:i/>
                        <w:sz w:val="20"/>
                        <w:szCs w:val="20"/>
                      </w:rPr>
                      <w:t xml:space="preserve">43. </w:t>
                    </w:r>
                    <w:r w:rsidRPr="00046C2A">
                      <w:rPr>
                        <w:rFonts w:ascii="Arial" w:hAnsi="Arial" w:cs="Arial"/>
                        <w:bCs/>
                        <w:i/>
                        <w:sz w:val="20"/>
                        <w:szCs w:val="20"/>
                      </w:rPr>
                      <w:t>Mixed Forest</w:t>
                    </w:r>
                    <w:r>
                      <w:rPr>
                        <w:rFonts w:ascii="Arial" w:hAnsi="Arial" w:cs="Arial"/>
                        <w:i/>
                        <w:sz w:val="20"/>
                        <w:szCs w:val="20"/>
                      </w:rPr>
                      <w:t xml:space="preserve">:  </w:t>
                    </w:r>
                    <w:r w:rsidRPr="00046C2A">
                      <w:rPr>
                        <w:rFonts w:ascii="Arial" w:hAnsi="Arial" w:cs="Arial"/>
                        <w:i/>
                        <w:sz w:val="20"/>
                        <w:szCs w:val="20"/>
                      </w:rPr>
                      <w:t>Areas dominated by trees generally greater than 5 meters tall, and greater than 20 percent of total vegetation cover. Neither deciduous nor evergreen species are greater than 75 percent of total tree cover.</w:t>
                    </w:r>
                  </w:p>
                  <w:p w:rsidR="00514D7B" w:rsidRDefault="00514D7B" w:rsidP="00B134EB"/>
                </w:txbxContent>
              </v:textbox>
            </v:shape>
            <v:shape id="_x0000_s1488" type="#_x0000_t202" style="position:absolute;left:1406;top:13511;width:4401;height:363" stroked="f">
              <v:textbox style="mso-next-textbox:#_x0000_s1488" inset="0,0,0,0">
                <w:txbxContent>
                  <w:p w:rsidR="00514D7B" w:rsidRPr="00967B21" w:rsidRDefault="00514D7B" w:rsidP="002D4AD0">
                    <w:pPr>
                      <w:pStyle w:val="Caption"/>
                    </w:pPr>
                    <w:r>
                      <w:t xml:space="preserve">Box 2 </w:t>
                    </w:r>
                    <w:r w:rsidRPr="00967B21">
                      <w:rPr>
                        <w:b w:val="0"/>
                      </w:rPr>
                      <w:t xml:space="preserve">- </w:t>
                    </w:r>
                    <w:r>
                      <w:rPr>
                        <w:rFonts w:ascii="Times New Roman" w:hAnsi="Times New Roman"/>
                        <w:b w:val="0"/>
                        <w:sz w:val="20"/>
                        <w:szCs w:val="20"/>
                      </w:rPr>
                      <w:t>MRLC NLCD Classification Description</w:t>
                    </w:r>
                  </w:p>
                </w:txbxContent>
              </v:textbox>
            </v:shape>
            <w10:wrap type="square"/>
          </v:group>
        </w:pict>
      </w:r>
    </w:p>
    <w:p w:rsidR="00B134EB" w:rsidRDefault="00B134EB" w:rsidP="00B134EB">
      <w:pPr>
        <w:pStyle w:val="Heading2"/>
      </w:pPr>
      <w:bookmarkStart w:id="122" w:name="_Toc247689994"/>
      <w:bookmarkStart w:id="123" w:name="_Toc247942142"/>
      <w:bookmarkStart w:id="124" w:name="_Toc248652163"/>
      <w:r>
        <w:lastRenderedPageBreak/>
        <w:t>2.2.0 Process</w:t>
      </w:r>
      <w:bookmarkEnd w:id="122"/>
      <w:bookmarkEnd w:id="123"/>
      <w:bookmarkEnd w:id="124"/>
      <w:r>
        <w:t xml:space="preserve"> </w:t>
      </w:r>
    </w:p>
    <w:p w:rsidR="00B134EB" w:rsidRDefault="00B134EB" w:rsidP="00B134EB">
      <w:pPr>
        <w:pStyle w:val="ListParagraph"/>
        <w:ind w:left="0" w:firstLine="360"/>
      </w:pPr>
      <w:r w:rsidRPr="009C7231">
        <w:t>The WVGISTC</w:t>
      </w:r>
      <w:r>
        <w:t xml:space="preserve"> used ESRI ArcGIS products for the process of creating the forest cover tint.  </w:t>
      </w:r>
      <w:r w:rsidR="001E5059">
        <w:t>In summary, t</w:t>
      </w:r>
      <w:r>
        <w:t>he NLCD data is reclassified in to two classes</w:t>
      </w:r>
      <w:r w:rsidR="00DC7694">
        <w:t>:</w:t>
      </w:r>
      <w:r>
        <w:t xml:space="preserve"> NLCD Values 41,42,43 (which represent Deciduous, Evergreen and mixed forest types) are assigned a class value of '1' and all other values are assigned a class value of '0'.  This reclassified raster is then converted into a polygon, where all '0' values are removed. The remaining polygons then go through a smooth process.  For the purposes of this research, these processes were performed manually, however a script could be written to fully automate the process according to the desired workflow.  A detailed outline of the process is below.</w:t>
      </w:r>
    </w:p>
    <w:p w:rsidR="006E2DCE" w:rsidRDefault="006E2DCE" w:rsidP="00B134EB">
      <w:pPr>
        <w:pStyle w:val="ListParagraph"/>
        <w:ind w:left="0"/>
        <w:rPr>
          <w:rStyle w:val="Heading2Char"/>
        </w:rPr>
      </w:pPr>
    </w:p>
    <w:p w:rsidR="006E2DCE" w:rsidRDefault="006E2DCE" w:rsidP="00B134EB">
      <w:pPr>
        <w:pStyle w:val="ListParagraph"/>
        <w:ind w:left="0"/>
        <w:rPr>
          <w:rStyle w:val="Heading2Char"/>
        </w:rPr>
      </w:pPr>
    </w:p>
    <w:p w:rsidR="00B134EB" w:rsidRPr="00F307A6" w:rsidRDefault="00B134EB" w:rsidP="00B134EB">
      <w:pPr>
        <w:pStyle w:val="ListParagraph"/>
        <w:ind w:left="0"/>
      </w:pPr>
      <w:bookmarkStart w:id="125" w:name="_Toc247689995"/>
      <w:bookmarkStart w:id="126" w:name="_Toc247942143"/>
      <w:bookmarkStart w:id="127" w:name="_Toc248652164"/>
      <w:r w:rsidRPr="00F307A6">
        <w:rPr>
          <w:rStyle w:val="Heading2Char"/>
        </w:rPr>
        <w:t>2.3.0 NLCD P</w:t>
      </w:r>
      <w:bookmarkEnd w:id="125"/>
      <w:bookmarkEnd w:id="126"/>
      <w:r w:rsidR="00425411">
        <w:rPr>
          <w:rStyle w:val="Heading2Char"/>
        </w:rPr>
        <w:t>rocess</w:t>
      </w:r>
      <w:bookmarkEnd w:id="127"/>
      <w:r>
        <w:t xml:space="preserve">  </w:t>
      </w:r>
    </w:p>
    <w:p w:rsidR="00B134EB" w:rsidRDefault="00B134EB" w:rsidP="00B134EB">
      <w:pPr>
        <w:pStyle w:val="ListParagraph"/>
        <w:ind w:left="0"/>
      </w:pPr>
    </w:p>
    <w:p w:rsidR="00B134EB" w:rsidRDefault="0069767D" w:rsidP="00B134EB">
      <w:pPr>
        <w:pStyle w:val="Heading3"/>
      </w:pPr>
      <w:r>
        <w:rPr>
          <w:noProof/>
          <w:lang w:bidi="ar-SA"/>
        </w:rPr>
        <w:pict>
          <v:group id="_x0000_s1499" style="position:absolute;margin-left:294.55pt;margin-top:7.1pt;width:173.2pt;height:184.9pt;z-index:44" coordorigin="7331,4238" coordsize="3464,3698">
            <v:shape id="_x0000_s1472" type="#_x0000_t75" style="position:absolute;left:7331;top:4238;width:3456;height:3456" o:allowoverlap="f">
              <v:imagedata r:id="rId58" o:title="nlcd_oct09_24k"/>
            </v:shape>
            <v:shape id="_x0000_s1494" type="#_x0000_t202" style="position:absolute;left:7339;top:7686;width:3456;height:250" stroked="f">
              <v:textbox inset="0,0,0,0">
                <w:txbxContent>
                  <w:p w:rsidR="00514D7B" w:rsidRPr="00A3199C" w:rsidRDefault="00514D7B" w:rsidP="006E2DCE">
                    <w:pPr>
                      <w:pStyle w:val="Caption"/>
                      <w:rPr>
                        <w:noProof/>
                      </w:rPr>
                    </w:pPr>
                    <w:r>
                      <w:t>Figure 1 - Classified NLCD Raster</w:t>
                    </w:r>
                  </w:p>
                </w:txbxContent>
              </v:textbox>
            </v:shape>
            <w10:wrap type="square"/>
          </v:group>
        </w:pict>
      </w:r>
      <w:bookmarkStart w:id="128" w:name="_Toc247689996"/>
      <w:bookmarkStart w:id="129" w:name="_Toc247942144"/>
      <w:bookmarkStart w:id="130" w:name="_Toc248652165"/>
      <w:r w:rsidR="00B134EB">
        <w:t>2.3.1 R</w:t>
      </w:r>
      <w:r w:rsidR="00B134EB" w:rsidRPr="00130014">
        <w:t>eclassify Raster</w:t>
      </w:r>
      <w:bookmarkEnd w:id="128"/>
      <w:bookmarkEnd w:id="129"/>
      <w:bookmarkEnd w:id="130"/>
      <w:r w:rsidR="00B134EB" w:rsidRPr="00130014">
        <w:t xml:space="preserve"> </w:t>
      </w:r>
    </w:p>
    <w:p w:rsidR="00B134EB" w:rsidRDefault="00B134EB" w:rsidP="00B134EB">
      <w:pPr>
        <w:pStyle w:val="ListParagraph"/>
        <w:ind w:left="0"/>
      </w:pPr>
      <w:r>
        <w:t xml:space="preserve">This  step separates out the usable data from the data not used for creating the new tint. Figure </w:t>
      </w:r>
      <w:r w:rsidR="00D1272A">
        <w:t xml:space="preserve">1 </w:t>
      </w:r>
      <w:r>
        <w:t>shows the Anderson classified NLCD.</w:t>
      </w:r>
    </w:p>
    <w:p w:rsidR="00B134EB" w:rsidRDefault="00B134EB" w:rsidP="00B134EB">
      <w:pPr>
        <w:pStyle w:val="ListParagraph"/>
        <w:numPr>
          <w:ilvl w:val="1"/>
          <w:numId w:val="12"/>
        </w:numPr>
      </w:pPr>
      <w:r>
        <w:t>Tool: Spatial Analysis&gt;Reclass&gt;Reclassify</w:t>
      </w:r>
    </w:p>
    <w:p w:rsidR="00B134EB" w:rsidRDefault="00B134EB" w:rsidP="00B134EB">
      <w:pPr>
        <w:pStyle w:val="ListParagraph"/>
        <w:numPr>
          <w:ilvl w:val="2"/>
          <w:numId w:val="12"/>
        </w:numPr>
      </w:pPr>
      <w:r>
        <w:t>Input: National Land Cover Dataset</w:t>
      </w:r>
    </w:p>
    <w:p w:rsidR="00B134EB" w:rsidRDefault="00B134EB" w:rsidP="00B134EB">
      <w:pPr>
        <w:pStyle w:val="ListParagraph"/>
        <w:numPr>
          <w:ilvl w:val="2"/>
          <w:numId w:val="12"/>
        </w:numPr>
      </w:pPr>
      <w:r>
        <w:t>Reclassify: Gridcodes 41,42,43 to ‘1’,  All other values to ‘0’</w:t>
      </w:r>
    </w:p>
    <w:p w:rsidR="00B134EB" w:rsidRDefault="00B134EB" w:rsidP="00B134EB">
      <w:pPr>
        <w:pStyle w:val="ListParagraph"/>
        <w:numPr>
          <w:ilvl w:val="2"/>
          <w:numId w:val="12"/>
        </w:numPr>
      </w:pPr>
      <w:r>
        <w:t>Output: NLCD Reclassified</w:t>
      </w:r>
    </w:p>
    <w:p w:rsidR="00B134EB" w:rsidRDefault="00B134EB" w:rsidP="00B134EB">
      <w:pPr>
        <w:pStyle w:val="ListParagraph"/>
        <w:ind w:left="0"/>
      </w:pPr>
    </w:p>
    <w:p w:rsidR="00B134EB" w:rsidRDefault="00B134EB" w:rsidP="00B134EB">
      <w:pPr>
        <w:pStyle w:val="ListParagraph"/>
        <w:ind w:left="0"/>
      </w:pPr>
      <w:r>
        <w:t xml:space="preserve"> </w:t>
      </w:r>
    </w:p>
    <w:p w:rsidR="006E2DCE" w:rsidRDefault="006E2DCE" w:rsidP="00B134EB">
      <w:pPr>
        <w:pStyle w:val="ListParagraph"/>
        <w:ind w:left="0"/>
      </w:pPr>
    </w:p>
    <w:p w:rsidR="006E2DCE" w:rsidRDefault="006E2DCE" w:rsidP="00B134EB">
      <w:pPr>
        <w:pStyle w:val="ListParagraph"/>
        <w:ind w:left="0"/>
      </w:pPr>
    </w:p>
    <w:p w:rsidR="00B134EB" w:rsidRDefault="0069767D" w:rsidP="00B134EB">
      <w:pPr>
        <w:pStyle w:val="Heading3"/>
      </w:pPr>
      <w:r>
        <w:rPr>
          <w:noProof/>
          <w:lang w:bidi="ar-SA"/>
        </w:rPr>
        <w:pict>
          <v:group id="_x0000_s1498" style="position:absolute;margin-left:294.55pt;margin-top:2.25pt;width:173.2pt;height:185.3pt;z-index:45" coordorigin="7331,7936" coordsize="3464,3706">
            <v:shape id="_x0000_s1471" type="#_x0000_t75" style="position:absolute;left:7331;top:7936;width:3456;height:3456">
              <v:imagedata r:id="rId59" o:title="nlcd_oct09_reclass_24k"/>
            </v:shape>
            <v:shape id="_x0000_s1495" type="#_x0000_t202" style="position:absolute;left:7339;top:11392;width:3456;height:250" stroked="f">
              <v:textbox inset="0,0,0,0">
                <w:txbxContent>
                  <w:p w:rsidR="00514D7B" w:rsidRPr="00A3199C" w:rsidRDefault="00514D7B" w:rsidP="006E2DCE">
                    <w:pPr>
                      <w:pStyle w:val="Caption"/>
                      <w:rPr>
                        <w:noProof/>
                      </w:rPr>
                    </w:pPr>
                    <w:r>
                      <w:t>Figure 2 -Reclassified NLCD Raster</w:t>
                    </w:r>
                  </w:p>
                </w:txbxContent>
              </v:textbox>
            </v:shape>
            <w10:wrap type="square"/>
          </v:group>
        </w:pict>
      </w:r>
      <w:bookmarkStart w:id="131" w:name="_Toc247689997"/>
      <w:bookmarkStart w:id="132" w:name="_Toc247942145"/>
      <w:bookmarkStart w:id="133" w:name="_Toc248652166"/>
      <w:r w:rsidR="00B134EB">
        <w:t>2.3.2 Raster to Polygon</w:t>
      </w:r>
      <w:bookmarkEnd w:id="131"/>
      <w:bookmarkEnd w:id="132"/>
      <w:bookmarkEnd w:id="133"/>
    </w:p>
    <w:p w:rsidR="00B134EB" w:rsidRDefault="00B134EB" w:rsidP="00B134EB">
      <w:pPr>
        <w:pStyle w:val="ListParagraph"/>
        <w:ind w:left="0"/>
      </w:pPr>
      <w:r>
        <w:t xml:space="preserve">This step converts the reclassified raster into a shapefile polygon.  Figure </w:t>
      </w:r>
      <w:r w:rsidR="00D1272A">
        <w:t xml:space="preserve">2 </w:t>
      </w:r>
      <w:r>
        <w:t>shows the re-classified raster. Purple shows forest areas, teal shows non-forest areas.</w:t>
      </w:r>
    </w:p>
    <w:p w:rsidR="00B134EB" w:rsidRDefault="00B134EB" w:rsidP="00B134EB">
      <w:pPr>
        <w:pStyle w:val="ListParagraph"/>
        <w:numPr>
          <w:ilvl w:val="1"/>
          <w:numId w:val="12"/>
        </w:numPr>
      </w:pPr>
      <w:r>
        <w:t>Tool: Conversion Tools&gt; Raster to Polgon</w:t>
      </w:r>
    </w:p>
    <w:p w:rsidR="00B134EB" w:rsidRDefault="00B134EB" w:rsidP="00B134EB">
      <w:pPr>
        <w:pStyle w:val="ListParagraph"/>
        <w:numPr>
          <w:ilvl w:val="2"/>
          <w:numId w:val="12"/>
        </w:numPr>
      </w:pPr>
      <w:r>
        <w:t>Input: NLCD Reclassified</w:t>
      </w:r>
    </w:p>
    <w:p w:rsidR="00B134EB" w:rsidRDefault="00B134EB" w:rsidP="00B134EB">
      <w:pPr>
        <w:pStyle w:val="ListParagraph"/>
        <w:numPr>
          <w:ilvl w:val="2"/>
          <w:numId w:val="12"/>
        </w:numPr>
      </w:pPr>
      <w:r>
        <w:t>No Simplify polygons</w:t>
      </w:r>
    </w:p>
    <w:p w:rsidR="00B134EB" w:rsidRDefault="00B134EB" w:rsidP="00B134EB">
      <w:pPr>
        <w:pStyle w:val="ListParagraph"/>
        <w:numPr>
          <w:ilvl w:val="2"/>
          <w:numId w:val="12"/>
        </w:numPr>
      </w:pPr>
      <w:r>
        <w:t>Output: NLCD Polygon</w:t>
      </w:r>
    </w:p>
    <w:p w:rsidR="00B134EB" w:rsidRDefault="00B134EB" w:rsidP="00B134EB">
      <w:pPr>
        <w:pStyle w:val="ListParagraph"/>
        <w:ind w:left="0"/>
      </w:pPr>
    </w:p>
    <w:p w:rsidR="00B134EB" w:rsidRDefault="00B134EB" w:rsidP="00B134EB">
      <w:pPr>
        <w:pStyle w:val="ListParagraph"/>
        <w:ind w:left="0"/>
      </w:pPr>
    </w:p>
    <w:p w:rsidR="00B134EB" w:rsidRDefault="00B134EB" w:rsidP="00B134EB">
      <w:pPr>
        <w:pStyle w:val="ListParagraph"/>
        <w:ind w:left="0"/>
      </w:pPr>
    </w:p>
    <w:p w:rsidR="00B134EB" w:rsidRDefault="006E2DCE" w:rsidP="00B134EB">
      <w:pPr>
        <w:pStyle w:val="Heading3"/>
      </w:pPr>
      <w:r>
        <w:br w:type="page"/>
      </w:r>
      <w:r w:rsidR="0069767D">
        <w:rPr>
          <w:noProof/>
          <w:lang w:bidi="ar-SA"/>
        </w:rPr>
        <w:lastRenderedPageBreak/>
        <w:pict>
          <v:group id="_x0000_s1497" style="position:absolute;margin-left:294.55pt;margin-top:1.5pt;width:172.8pt;height:185.3pt;z-index:46" coordorigin="7331,11653" coordsize="3456,3706">
            <v:shape id="_x0000_s1473" type="#_x0000_t75" style="position:absolute;left:7331;top:11653;width:3456;height:3456">
              <v:imagedata r:id="rId60" o:title="nlcd_naip_nosmooth_24k"/>
            </v:shape>
            <v:shape id="_x0000_s1496" type="#_x0000_t202" style="position:absolute;left:7331;top:15109;width:3456;height:250" stroked="f">
              <v:textbox inset="0,0,0,0">
                <w:txbxContent>
                  <w:p w:rsidR="00514D7B" w:rsidRPr="00A3199C" w:rsidRDefault="00514D7B" w:rsidP="006E2DCE">
                    <w:pPr>
                      <w:pStyle w:val="Caption"/>
                      <w:rPr>
                        <w:noProof/>
                      </w:rPr>
                    </w:pPr>
                    <w:r>
                      <w:t>Figure 3 -Extracted Forest Class Polygons</w:t>
                    </w:r>
                  </w:p>
                </w:txbxContent>
              </v:textbox>
            </v:shape>
            <w10:wrap type="square"/>
          </v:group>
        </w:pict>
      </w:r>
      <w:bookmarkStart w:id="134" w:name="_Toc247689998"/>
      <w:bookmarkStart w:id="135" w:name="_Toc247942146"/>
      <w:bookmarkStart w:id="136" w:name="_Toc248652167"/>
      <w:r w:rsidR="00B134EB">
        <w:t>2.3.3 Remove Polygons</w:t>
      </w:r>
      <w:bookmarkEnd w:id="134"/>
      <w:bookmarkEnd w:id="135"/>
      <w:bookmarkEnd w:id="136"/>
    </w:p>
    <w:p w:rsidR="00B134EB" w:rsidRDefault="00B134EB" w:rsidP="00B134EB">
      <w:pPr>
        <w:pStyle w:val="ListParagraph"/>
        <w:ind w:left="0"/>
      </w:pPr>
      <w:r>
        <w:t xml:space="preserve">This step removes the unused non-tint data polygons.  Figure </w:t>
      </w:r>
      <w:r w:rsidR="00D1272A">
        <w:t xml:space="preserve">3 </w:t>
      </w:r>
      <w:r>
        <w:t xml:space="preserve">shows the remaining forest cover polygons over aerial photography for reference.  </w:t>
      </w:r>
    </w:p>
    <w:p w:rsidR="00B134EB" w:rsidRDefault="00B134EB" w:rsidP="00B134EB">
      <w:pPr>
        <w:pStyle w:val="ListParagraph"/>
        <w:numPr>
          <w:ilvl w:val="1"/>
          <w:numId w:val="12"/>
        </w:numPr>
      </w:pPr>
      <w:r>
        <w:t>Input: NLCD Polygon</w:t>
      </w:r>
    </w:p>
    <w:p w:rsidR="00B134EB" w:rsidRDefault="00B134EB" w:rsidP="00B134EB">
      <w:pPr>
        <w:pStyle w:val="ListParagraph"/>
        <w:numPr>
          <w:ilvl w:val="2"/>
          <w:numId w:val="12"/>
        </w:numPr>
      </w:pPr>
      <w:r>
        <w:t xml:space="preserve">Process / Tool: Select  </w:t>
      </w:r>
    </w:p>
    <w:p w:rsidR="00B134EB" w:rsidRDefault="00B134EB" w:rsidP="00B134EB">
      <w:pPr>
        <w:pStyle w:val="ListParagraph"/>
        <w:numPr>
          <w:ilvl w:val="3"/>
          <w:numId w:val="12"/>
        </w:numPr>
      </w:pPr>
      <w:r>
        <w:t xml:space="preserve">[gridcode]  = ‘0’ </w:t>
      </w:r>
    </w:p>
    <w:p w:rsidR="00B134EB" w:rsidRDefault="00B134EB" w:rsidP="00B134EB">
      <w:pPr>
        <w:pStyle w:val="ListParagraph"/>
        <w:numPr>
          <w:ilvl w:val="2"/>
          <w:numId w:val="12"/>
        </w:numPr>
      </w:pPr>
      <w:r>
        <w:t>Process / Tool: Delete</w:t>
      </w:r>
    </w:p>
    <w:p w:rsidR="00B134EB" w:rsidRDefault="00B134EB" w:rsidP="00B134EB">
      <w:pPr>
        <w:pStyle w:val="ListParagraph"/>
        <w:numPr>
          <w:ilvl w:val="3"/>
          <w:numId w:val="12"/>
        </w:numPr>
      </w:pPr>
      <w:r>
        <w:t>Delete Selected</w:t>
      </w:r>
    </w:p>
    <w:p w:rsidR="00B134EB" w:rsidRDefault="00B134EB" w:rsidP="00B134EB">
      <w:pPr>
        <w:pStyle w:val="ListParagraph"/>
        <w:numPr>
          <w:ilvl w:val="1"/>
          <w:numId w:val="12"/>
        </w:numPr>
      </w:pPr>
      <w:r>
        <w:t>Output: NLCD Clean</w:t>
      </w:r>
    </w:p>
    <w:p w:rsidR="00B134EB" w:rsidRDefault="00B134EB" w:rsidP="00B134EB">
      <w:pPr>
        <w:pStyle w:val="ListParagraph"/>
        <w:ind w:left="360"/>
      </w:pPr>
    </w:p>
    <w:p w:rsidR="007A21B9" w:rsidRDefault="007A21B9" w:rsidP="00B134EB">
      <w:pPr>
        <w:pStyle w:val="Heading3"/>
      </w:pPr>
    </w:p>
    <w:p w:rsidR="007A21B9" w:rsidRDefault="007A21B9" w:rsidP="00B134EB">
      <w:pPr>
        <w:pStyle w:val="Heading3"/>
      </w:pPr>
    </w:p>
    <w:p w:rsidR="00B134EB" w:rsidRDefault="0069767D" w:rsidP="00B134EB">
      <w:pPr>
        <w:pStyle w:val="Heading3"/>
      </w:pPr>
      <w:r>
        <w:rPr>
          <w:noProof/>
        </w:rPr>
        <w:pict>
          <v:shape id="_x0000_s1474" type="#_x0000_t75" style="position:absolute;margin-left:295.4pt;margin-top:1.7pt;width:172.8pt;height:172.8pt;z-index:40">
            <v:imagedata r:id="rId61" o:title="nlcd_smooth"/>
            <w10:wrap type="square"/>
          </v:shape>
        </w:pict>
      </w:r>
      <w:bookmarkStart w:id="137" w:name="_Toc247689999"/>
      <w:bookmarkStart w:id="138" w:name="_Toc247942147"/>
      <w:bookmarkStart w:id="139" w:name="_Toc248652168"/>
      <w:r w:rsidR="00B134EB">
        <w:t>2.3.4 Smooth Polygon</w:t>
      </w:r>
      <w:bookmarkEnd w:id="137"/>
      <w:bookmarkEnd w:id="138"/>
      <w:bookmarkEnd w:id="139"/>
      <w:r w:rsidR="00B134EB">
        <w:t xml:space="preserve"> </w:t>
      </w:r>
    </w:p>
    <w:p w:rsidR="00B134EB" w:rsidRDefault="00B134EB" w:rsidP="00B134EB">
      <w:pPr>
        <w:pStyle w:val="ListParagraph"/>
        <w:ind w:left="360"/>
      </w:pPr>
      <w:r>
        <w:t xml:space="preserve">This process smoothes the polygon edges for cartographic use. Figure </w:t>
      </w:r>
      <w:r w:rsidR="00D1272A">
        <w:t xml:space="preserve">4 </w:t>
      </w:r>
      <w:r>
        <w:t>shows the un-smoothed polygon in purple and smoothed polygon in green.</w:t>
      </w:r>
    </w:p>
    <w:p w:rsidR="00B134EB" w:rsidRDefault="00B134EB" w:rsidP="00B134EB">
      <w:pPr>
        <w:pStyle w:val="ListParagraph"/>
        <w:numPr>
          <w:ilvl w:val="1"/>
          <w:numId w:val="12"/>
        </w:numPr>
      </w:pPr>
      <w:r>
        <w:t>Tool: Data Management Tools &gt; Generalization &gt; Smooth Polygon</w:t>
      </w:r>
    </w:p>
    <w:p w:rsidR="00B134EB" w:rsidRDefault="00B134EB" w:rsidP="00B134EB">
      <w:pPr>
        <w:pStyle w:val="ListParagraph"/>
        <w:numPr>
          <w:ilvl w:val="2"/>
          <w:numId w:val="12"/>
        </w:numPr>
      </w:pPr>
      <w:r>
        <w:t>Input: NLCD Clean</w:t>
      </w:r>
    </w:p>
    <w:p w:rsidR="00B134EB" w:rsidRDefault="00B134EB" w:rsidP="00B134EB">
      <w:pPr>
        <w:pStyle w:val="ListParagraph"/>
        <w:numPr>
          <w:ilvl w:val="2"/>
          <w:numId w:val="12"/>
        </w:numPr>
      </w:pPr>
      <w:r>
        <w:t>Paek: 120 meters</w:t>
      </w:r>
    </w:p>
    <w:p w:rsidR="00B134EB" w:rsidRDefault="00B134EB" w:rsidP="00B134EB">
      <w:pPr>
        <w:pStyle w:val="ListParagraph"/>
        <w:numPr>
          <w:ilvl w:val="2"/>
          <w:numId w:val="12"/>
        </w:numPr>
      </w:pPr>
      <w:r>
        <w:t>Preserve endpoints</w:t>
      </w:r>
    </w:p>
    <w:p w:rsidR="00B134EB" w:rsidRDefault="00B134EB" w:rsidP="00B134EB">
      <w:pPr>
        <w:pStyle w:val="ListParagraph"/>
        <w:numPr>
          <w:ilvl w:val="2"/>
          <w:numId w:val="12"/>
        </w:numPr>
      </w:pPr>
      <w:r>
        <w:t>No Check</w:t>
      </w:r>
    </w:p>
    <w:p w:rsidR="00B134EB" w:rsidRDefault="0069767D" w:rsidP="00B134EB">
      <w:pPr>
        <w:pStyle w:val="ListParagraph"/>
        <w:numPr>
          <w:ilvl w:val="2"/>
          <w:numId w:val="12"/>
        </w:numPr>
      </w:pPr>
      <w:r>
        <w:rPr>
          <w:noProof/>
          <w:lang w:bidi="ar-SA"/>
        </w:rPr>
        <w:pict>
          <v:shape id="_x0000_s1501" type="#_x0000_t202" style="position:absolute;left:0;text-align:left;margin-left:295.4pt;margin-top:9pt;width:172.8pt;height:12.5pt;z-index:48" stroked="f">
            <v:textbox inset="0,0,0,0">
              <w:txbxContent>
                <w:p w:rsidR="00514D7B" w:rsidRPr="00A3199C" w:rsidRDefault="00514D7B" w:rsidP="007A21B9">
                  <w:pPr>
                    <w:pStyle w:val="Caption"/>
                    <w:rPr>
                      <w:noProof/>
                    </w:rPr>
                  </w:pPr>
                  <w:r>
                    <w:t xml:space="preserve">Figure 4 -Original Polygon and Smoothed Tint </w:t>
                  </w:r>
                </w:p>
              </w:txbxContent>
            </v:textbox>
          </v:shape>
        </w:pict>
      </w:r>
      <w:r w:rsidR="00B134EB">
        <w:t>Output: NLCD Smooth</w:t>
      </w:r>
    </w:p>
    <w:p w:rsidR="00B134EB" w:rsidRDefault="00B134EB" w:rsidP="00B134EB">
      <w:pPr>
        <w:pStyle w:val="ListParagraph"/>
        <w:ind w:left="0"/>
      </w:pPr>
    </w:p>
    <w:p w:rsidR="00B134EB" w:rsidRDefault="00B134EB" w:rsidP="00B134EB">
      <w:pPr>
        <w:pStyle w:val="Heading3"/>
      </w:pPr>
      <w:bookmarkStart w:id="140" w:name="_Toc247690000"/>
      <w:bookmarkStart w:id="141" w:name="_Toc247942148"/>
      <w:bookmarkStart w:id="142" w:name="_Toc248652169"/>
      <w:r>
        <w:t xml:space="preserve">2.3.5 Remove </w:t>
      </w:r>
      <w:r w:rsidR="00535253">
        <w:t>I</w:t>
      </w:r>
      <w:r>
        <w:t>slands (Optional)</w:t>
      </w:r>
      <w:bookmarkEnd w:id="140"/>
      <w:bookmarkEnd w:id="141"/>
      <w:bookmarkEnd w:id="142"/>
    </w:p>
    <w:p w:rsidR="00B134EB" w:rsidRDefault="0069767D" w:rsidP="00B134EB">
      <w:pPr>
        <w:pStyle w:val="ListParagraph"/>
        <w:ind w:left="0"/>
      </w:pPr>
      <w:r>
        <w:rPr>
          <w:noProof/>
        </w:rPr>
        <w:pict>
          <v:shape id="_x0000_s1475" type="#_x0000_t75" style="position:absolute;margin-left:295.05pt;margin-top:.45pt;width:173.15pt;height:173.15pt;z-index:41">
            <v:imagedata r:id="rId62" o:title="1pixel"/>
            <w10:wrap type="square"/>
          </v:shape>
        </w:pict>
      </w:r>
      <w:r w:rsidR="00B134EB">
        <w:t xml:space="preserve"> This step removes single pixel polygons.  In this step, creating a new field to add acreage information allows for selection and removal based on area criteria.  This step can be skipped to include all areas. Figure </w:t>
      </w:r>
      <w:r w:rsidR="00D1272A">
        <w:t xml:space="preserve">5 </w:t>
      </w:r>
      <w:r w:rsidR="00B134EB">
        <w:t xml:space="preserve">shows a single pixel polygon highlighted in blue outline. </w:t>
      </w:r>
    </w:p>
    <w:p w:rsidR="00B134EB" w:rsidRDefault="00B134EB" w:rsidP="00B134EB">
      <w:pPr>
        <w:pStyle w:val="ListParagraph"/>
        <w:numPr>
          <w:ilvl w:val="1"/>
          <w:numId w:val="12"/>
        </w:numPr>
      </w:pPr>
      <w:r>
        <w:t xml:space="preserve">Input: NLCD Clean </w:t>
      </w:r>
    </w:p>
    <w:p w:rsidR="00B134EB" w:rsidRDefault="00B134EB" w:rsidP="00B134EB">
      <w:pPr>
        <w:pStyle w:val="ListParagraph"/>
        <w:numPr>
          <w:ilvl w:val="2"/>
          <w:numId w:val="12"/>
        </w:numPr>
      </w:pPr>
      <w:r>
        <w:t>Add “Area” field</w:t>
      </w:r>
    </w:p>
    <w:p w:rsidR="00B134EB" w:rsidRDefault="00B134EB" w:rsidP="00B134EB">
      <w:pPr>
        <w:pStyle w:val="ListParagraph"/>
        <w:numPr>
          <w:ilvl w:val="2"/>
          <w:numId w:val="12"/>
        </w:numPr>
      </w:pPr>
      <w:r>
        <w:t>Calculate “Area”</w:t>
      </w:r>
    </w:p>
    <w:p w:rsidR="00B134EB" w:rsidRDefault="00B134EB" w:rsidP="00B134EB">
      <w:pPr>
        <w:pStyle w:val="ListParagraph"/>
        <w:numPr>
          <w:ilvl w:val="2"/>
          <w:numId w:val="12"/>
        </w:numPr>
      </w:pPr>
      <w:r>
        <w:t>Select:  Select  &lt; .22 acres</w:t>
      </w:r>
    </w:p>
    <w:p w:rsidR="00B134EB" w:rsidRDefault="00B134EB" w:rsidP="00B134EB">
      <w:pPr>
        <w:pStyle w:val="ListParagraph"/>
        <w:numPr>
          <w:ilvl w:val="2"/>
          <w:numId w:val="12"/>
        </w:numPr>
      </w:pPr>
      <w:r>
        <w:t>Delete Selected</w:t>
      </w:r>
    </w:p>
    <w:p w:rsidR="00B134EB" w:rsidRDefault="00B134EB" w:rsidP="00B134EB">
      <w:pPr>
        <w:pStyle w:val="ListParagraph"/>
        <w:numPr>
          <w:ilvl w:val="1"/>
          <w:numId w:val="12"/>
        </w:numPr>
      </w:pPr>
      <w:r>
        <w:t>Output: NLCD Clean2</w:t>
      </w:r>
    </w:p>
    <w:p w:rsidR="00B134EB" w:rsidRDefault="0069767D" w:rsidP="00B134EB">
      <w:pPr>
        <w:pStyle w:val="ListParagraph"/>
        <w:ind w:left="0"/>
      </w:pPr>
      <w:r>
        <w:rPr>
          <w:noProof/>
          <w:lang w:bidi="ar-SA"/>
        </w:rPr>
        <w:pict>
          <v:shape id="_x0000_s1502" type="#_x0000_t202" style="position:absolute;margin-left:294.55pt;margin-top:3.7pt;width:172.8pt;height:12.5pt;z-index:49" stroked="f">
            <v:textbox inset="0,0,0,0">
              <w:txbxContent>
                <w:p w:rsidR="00514D7B" w:rsidRPr="00A3199C" w:rsidRDefault="00514D7B" w:rsidP="007A21B9">
                  <w:pPr>
                    <w:pStyle w:val="Caption"/>
                    <w:rPr>
                      <w:noProof/>
                    </w:rPr>
                  </w:pPr>
                  <w:r>
                    <w:t>Figure 5 - Single pixel shown in blue outline</w:t>
                  </w:r>
                </w:p>
              </w:txbxContent>
            </v:textbox>
          </v:shape>
        </w:pict>
      </w:r>
    </w:p>
    <w:p w:rsidR="00B134EB" w:rsidRDefault="0069767D" w:rsidP="00B134EB">
      <w:pPr>
        <w:pStyle w:val="Heading3"/>
      </w:pPr>
      <w:r>
        <w:rPr>
          <w:noProof/>
          <w:lang w:bidi="ar-SA"/>
        </w:rPr>
        <w:lastRenderedPageBreak/>
        <w:pict>
          <v:group id="_x0000_s1585" style="position:absolute;margin-left:294.15pt;margin-top:12.85pt;width:173.15pt;height:185.65pt;z-index:47" coordorigin="7323,1337" coordsize="3463,3713">
            <v:shape id="_x0000_s1476" type="#_x0000_t75" style="position:absolute;left:7323;top:1337;width:3463;height:3463">
              <v:imagedata r:id="rId63" o:title="Subtractjpg"/>
            </v:shape>
            <v:shape id="_x0000_s1500" type="#_x0000_t202" style="position:absolute;left:7323;top:4800;width:3456;height:250" stroked="f">
              <v:textbox inset="0,0,0,0">
                <w:txbxContent>
                  <w:p w:rsidR="00514D7B" w:rsidRPr="00A3199C" w:rsidRDefault="00514D7B" w:rsidP="007A21B9">
                    <w:pPr>
                      <w:pStyle w:val="Caption"/>
                      <w:rPr>
                        <w:noProof/>
                      </w:rPr>
                    </w:pPr>
                    <w:r>
                      <w:t>Figure 6 -Tint shown overlapping water</w:t>
                    </w:r>
                  </w:p>
                </w:txbxContent>
              </v:textbox>
            </v:shape>
            <w10:wrap type="square"/>
          </v:group>
        </w:pict>
      </w:r>
      <w:bookmarkStart w:id="143" w:name="_Toc247690001"/>
      <w:bookmarkStart w:id="144" w:name="_Toc247942149"/>
      <w:bookmarkStart w:id="145" w:name="_Toc248652170"/>
      <w:r w:rsidR="00B134EB">
        <w:t>2.3.6 Clean</w:t>
      </w:r>
      <w:bookmarkEnd w:id="143"/>
      <w:bookmarkEnd w:id="144"/>
      <w:bookmarkEnd w:id="145"/>
    </w:p>
    <w:p w:rsidR="00B134EB" w:rsidRDefault="00B134EB" w:rsidP="00B134EB">
      <w:pPr>
        <w:pStyle w:val="ListParagraph"/>
        <w:ind w:left="0"/>
      </w:pPr>
      <w:r>
        <w:t xml:space="preserve"> This step removes unwanted areas from the generated tint areas. These areas would follow the NMP Part 9 Tree Cover</w:t>
      </w:r>
      <w:r w:rsidR="00D1272A">
        <w:t xml:space="preserve"> as areas that are not to be collected as Forest Tint.  Figure 6 shows the green tint overlapping a hydrography layer.  In this example, these overlaps would be erased.</w:t>
      </w:r>
    </w:p>
    <w:p w:rsidR="00B134EB" w:rsidRDefault="00B134EB" w:rsidP="00B134EB">
      <w:pPr>
        <w:pStyle w:val="ListParagraph"/>
        <w:numPr>
          <w:ilvl w:val="1"/>
          <w:numId w:val="12"/>
        </w:numPr>
      </w:pPr>
      <w:r>
        <w:t>Tool: Analysis Tools&gt;Overlay&gt;Erase</w:t>
      </w:r>
    </w:p>
    <w:p w:rsidR="00B134EB" w:rsidRDefault="00B134EB" w:rsidP="00B134EB">
      <w:pPr>
        <w:pStyle w:val="ListParagraph"/>
        <w:numPr>
          <w:ilvl w:val="2"/>
          <w:numId w:val="12"/>
        </w:numPr>
      </w:pPr>
      <w:r>
        <w:t>Input: NLCD Clean</w:t>
      </w:r>
    </w:p>
    <w:p w:rsidR="00B134EB" w:rsidRDefault="00B134EB" w:rsidP="00B134EB">
      <w:pPr>
        <w:pStyle w:val="ListParagraph"/>
        <w:numPr>
          <w:ilvl w:val="2"/>
          <w:numId w:val="12"/>
        </w:numPr>
      </w:pPr>
      <w:r>
        <w:t xml:space="preserve">Erase Input: Layer </w:t>
      </w:r>
    </w:p>
    <w:p w:rsidR="00B134EB" w:rsidRDefault="00B134EB" w:rsidP="00B134EB">
      <w:pPr>
        <w:pStyle w:val="ListParagraph"/>
        <w:numPr>
          <w:ilvl w:val="1"/>
          <w:numId w:val="12"/>
        </w:numPr>
      </w:pPr>
      <w:r>
        <w:t>Output: Final Tint</w:t>
      </w:r>
    </w:p>
    <w:p w:rsidR="00B134EB" w:rsidRDefault="00B134EB" w:rsidP="00B134EB">
      <w:pPr>
        <w:pStyle w:val="ListParagraph"/>
        <w:ind w:left="0"/>
        <w:rPr>
          <w:b/>
        </w:rPr>
      </w:pPr>
    </w:p>
    <w:p w:rsidR="00A87C08" w:rsidRDefault="00A87C08" w:rsidP="00B134EB">
      <w:pPr>
        <w:pStyle w:val="Heading2"/>
      </w:pPr>
      <w:bookmarkStart w:id="146" w:name="_Toc247690002"/>
    </w:p>
    <w:p w:rsidR="00B134EB" w:rsidRDefault="00B134EB" w:rsidP="00B134EB">
      <w:pPr>
        <w:pStyle w:val="Heading2"/>
      </w:pPr>
      <w:bookmarkStart w:id="147" w:name="_Toc247942150"/>
      <w:bookmarkStart w:id="148" w:name="_Toc248652171"/>
      <w:r>
        <w:t>2.4.0 Generation Challenges</w:t>
      </w:r>
      <w:bookmarkEnd w:id="146"/>
      <w:bookmarkEnd w:id="147"/>
      <w:bookmarkEnd w:id="148"/>
    </w:p>
    <w:p w:rsidR="00B134EB" w:rsidRPr="00462F1B" w:rsidRDefault="00B134EB" w:rsidP="00B134EB">
      <w:pPr>
        <w:pStyle w:val="ListParagraph"/>
        <w:ind w:left="0"/>
      </w:pPr>
      <w:r w:rsidRPr="00082600">
        <w:rPr>
          <w:b/>
        </w:rPr>
        <w:t xml:space="preserve"> </w:t>
      </w:r>
      <w:r w:rsidRPr="00462F1B">
        <w:t>The fo</w:t>
      </w:r>
      <w:r>
        <w:t xml:space="preserve">llowing are some potential issues that arrive from generating a forest cover tint layer from the NLCD </w:t>
      </w:r>
    </w:p>
    <w:p w:rsidR="00B134EB" w:rsidRDefault="00B134EB" w:rsidP="00B134EB">
      <w:pPr>
        <w:pStyle w:val="ListParagraph"/>
        <w:ind w:left="0"/>
        <w:rPr>
          <w:rFonts w:cs="Courier"/>
        </w:rPr>
      </w:pPr>
    </w:p>
    <w:p w:rsidR="00B134EB" w:rsidRDefault="00B134EB" w:rsidP="00B134EB">
      <w:pPr>
        <w:pStyle w:val="Heading3"/>
      </w:pPr>
      <w:bookmarkStart w:id="149" w:name="_Toc247690003"/>
      <w:bookmarkStart w:id="150" w:name="_Toc247942151"/>
      <w:bookmarkStart w:id="151" w:name="_Toc248652172"/>
      <w:r>
        <w:t>2.4.1 Data Currency</w:t>
      </w:r>
      <w:bookmarkEnd w:id="149"/>
      <w:bookmarkEnd w:id="150"/>
      <w:bookmarkEnd w:id="151"/>
    </w:p>
    <w:p w:rsidR="00B134EB" w:rsidRDefault="00B134EB" w:rsidP="00B134EB">
      <w:pPr>
        <w:pStyle w:val="ListParagraph"/>
        <w:ind w:left="0"/>
        <w:rPr>
          <w:rFonts w:cs="Courier"/>
        </w:rPr>
      </w:pPr>
      <w:r>
        <w:rPr>
          <w:rFonts w:cs="Courier"/>
        </w:rPr>
        <w:t xml:space="preserve">The current NLCD was published in 2004 using Landsat imagery from 2001.  </w:t>
      </w:r>
      <w:r w:rsidRPr="00082600">
        <w:rPr>
          <w:rFonts w:cs="Courier"/>
        </w:rPr>
        <w:t xml:space="preserve">The MRLC recognizes the temporal nature of </w:t>
      </w:r>
      <w:r w:rsidR="007A21B9" w:rsidRPr="00082600">
        <w:rPr>
          <w:rFonts w:cs="Courier"/>
        </w:rPr>
        <w:t>its</w:t>
      </w:r>
      <w:r w:rsidRPr="00082600">
        <w:rPr>
          <w:rFonts w:cs="Courier"/>
        </w:rPr>
        <w:t xml:space="preserve">  land cover da</w:t>
      </w:r>
      <w:r>
        <w:rPr>
          <w:rFonts w:cs="Courier"/>
        </w:rPr>
        <w:t xml:space="preserve">taset and is currently working </w:t>
      </w:r>
      <w:r w:rsidRPr="00082600">
        <w:rPr>
          <w:rFonts w:cs="Courier"/>
        </w:rPr>
        <w:t>t</w:t>
      </w:r>
      <w:r>
        <w:rPr>
          <w:rFonts w:cs="Courier"/>
        </w:rPr>
        <w:t>owards</w:t>
      </w:r>
      <w:r w:rsidRPr="00082600">
        <w:rPr>
          <w:rFonts w:cs="Courier"/>
        </w:rPr>
        <w:t xml:space="preserve"> updating the </w:t>
      </w:r>
      <w:r>
        <w:rPr>
          <w:rFonts w:cs="Courier"/>
        </w:rPr>
        <w:t xml:space="preserve">NLCD to include 2006 </w:t>
      </w:r>
      <w:r w:rsidRPr="00082600">
        <w:rPr>
          <w:rFonts w:cs="Courier"/>
        </w:rPr>
        <w:t>data.</w:t>
      </w:r>
      <w:r>
        <w:rPr>
          <w:rFonts w:cs="Courier"/>
        </w:rPr>
        <w:t xml:space="preserve">  It could be assumed that if the NLCD tree cover would change, those changes would likely be areas of subtraction, such as areas of urban growth.   Because many areas of subtraction are created and then processed independently of the tint layer, they could then be applied as they are revised to the tint layer.  Areas of new tree cover growth would be captured with updates of the NLCD, and therefore would be incorporated into a revised tint as the NLCD is released.   </w:t>
      </w:r>
    </w:p>
    <w:p w:rsidR="00B134EB" w:rsidRDefault="00B134EB" w:rsidP="00B134EB">
      <w:pPr>
        <w:pStyle w:val="ListParagraph"/>
        <w:ind w:left="0"/>
        <w:rPr>
          <w:rFonts w:cs="Courier"/>
        </w:rPr>
      </w:pPr>
    </w:p>
    <w:p w:rsidR="00B134EB" w:rsidRDefault="00B134EB" w:rsidP="00B134EB">
      <w:pPr>
        <w:pStyle w:val="Heading3"/>
      </w:pPr>
      <w:bookmarkStart w:id="152" w:name="_Toc247690004"/>
      <w:bookmarkStart w:id="153" w:name="_Toc247942152"/>
      <w:bookmarkStart w:id="154" w:name="_Toc248652173"/>
      <w:r>
        <w:t>2.4.2 Manual Interpretation</w:t>
      </w:r>
      <w:bookmarkEnd w:id="152"/>
      <w:bookmarkEnd w:id="153"/>
      <w:bookmarkEnd w:id="154"/>
    </w:p>
    <w:p w:rsidR="00B134EB" w:rsidRPr="00BB2B23" w:rsidRDefault="00B134EB" w:rsidP="00B134EB">
      <w:pPr>
        <w:pStyle w:val="ListParagraph"/>
        <w:ind w:left="0"/>
        <w:rPr>
          <w:rFonts w:cs="Courier"/>
          <w:i/>
        </w:rPr>
      </w:pPr>
      <w:r w:rsidRPr="00BB2B23">
        <w:t xml:space="preserve"> The NMP Standards state the following : “</w:t>
      </w:r>
      <w:r w:rsidRPr="00BB2B23">
        <w:rPr>
          <w:rFonts w:cs="Courier"/>
          <w:i/>
        </w:rPr>
        <w:t xml:space="preserve">Depict forested areas that have been clear-cut, but are expected to be reforested, as TREES.”  </w:t>
      </w:r>
      <w:r w:rsidRPr="00BB2B23">
        <w:rPr>
          <w:rFonts w:cs="Courier"/>
        </w:rPr>
        <w:t xml:space="preserve">Though this type of manual decision making has been removed through automation, the problem may be less relevant with dynamic data as it was when creating a paper based product. </w:t>
      </w:r>
      <w:r>
        <w:rPr>
          <w:rFonts w:cs="Courier"/>
        </w:rPr>
        <w:t xml:space="preserve">The update cycle of digital data allows for a more accurate </w:t>
      </w:r>
      <w:r w:rsidRPr="00BB2B23">
        <w:rPr>
          <w:rFonts w:cs="Courier"/>
        </w:rPr>
        <w:t xml:space="preserve"> </w:t>
      </w:r>
      <w:r>
        <w:rPr>
          <w:rFonts w:cs="Courier"/>
        </w:rPr>
        <w:t>and temporal layer.</w:t>
      </w:r>
    </w:p>
    <w:p w:rsidR="00B134EB" w:rsidRDefault="00B134EB" w:rsidP="00B134EB">
      <w:pPr>
        <w:pStyle w:val="Heading3"/>
      </w:pPr>
      <w:bookmarkStart w:id="155" w:name="_Toc247690005"/>
      <w:bookmarkStart w:id="156" w:name="_Toc247942153"/>
      <w:bookmarkStart w:id="157" w:name="_Toc248652174"/>
      <w:r>
        <w:t xml:space="preserve">2.4.3 </w:t>
      </w:r>
      <w:r w:rsidRPr="00BB2B23">
        <w:t>Delineation</w:t>
      </w:r>
      <w:bookmarkEnd w:id="155"/>
      <w:bookmarkEnd w:id="156"/>
      <w:bookmarkEnd w:id="157"/>
    </w:p>
    <w:p w:rsidR="00B134EB" w:rsidRDefault="00B134EB" w:rsidP="00B134EB">
      <w:pPr>
        <w:autoSpaceDE w:val="0"/>
        <w:autoSpaceDN w:val="0"/>
        <w:adjustRightInd w:val="0"/>
        <w:spacing w:after="0" w:line="240" w:lineRule="auto"/>
        <w:rPr>
          <w:rFonts w:cs="Courier"/>
        </w:rPr>
      </w:pPr>
      <w:r w:rsidRPr="00BB2B23">
        <w:rPr>
          <w:rFonts w:cs="Courier"/>
        </w:rPr>
        <w:t xml:space="preserve"> The NMP Standards state the following: </w:t>
      </w:r>
      <w:r w:rsidRPr="00BB2B23">
        <w:rPr>
          <w:rFonts w:cs="Courier"/>
          <w:i/>
        </w:rPr>
        <w:t>“The limit of TREES is the extent of the treed area. The limit is the center of the outermost trees, not the edge of their crowns.”</w:t>
      </w:r>
      <w:r>
        <w:rPr>
          <w:rFonts w:cs="Courier"/>
        </w:rPr>
        <w:t xml:space="preserve">  </w:t>
      </w:r>
      <w:r w:rsidRPr="00BB2B23">
        <w:rPr>
          <w:rFonts w:cs="Courier"/>
        </w:rPr>
        <w:t xml:space="preserve"> This interpretation is not feasible </w:t>
      </w:r>
      <w:r>
        <w:rPr>
          <w:rFonts w:cs="Courier"/>
        </w:rPr>
        <w:t>using this methodology.</w:t>
      </w:r>
      <w:r w:rsidRPr="00BB2B23">
        <w:rPr>
          <w:rFonts w:cs="Courier"/>
        </w:rPr>
        <w:t xml:space="preserve"> </w:t>
      </w:r>
      <w:r>
        <w:rPr>
          <w:rFonts w:cs="Courier"/>
        </w:rPr>
        <w:t xml:space="preserve">  T</w:t>
      </w:r>
      <w:r w:rsidRPr="00BB2B23">
        <w:rPr>
          <w:rFonts w:cs="Courier"/>
        </w:rPr>
        <w:t>he NLCD 30</w:t>
      </w:r>
      <w:r>
        <w:rPr>
          <w:rFonts w:cs="Courier"/>
        </w:rPr>
        <w:t>-</w:t>
      </w:r>
      <w:r w:rsidRPr="00BB2B23">
        <w:rPr>
          <w:rFonts w:cs="Courier"/>
        </w:rPr>
        <w:t xml:space="preserve">meter cell approximates tree density, </w:t>
      </w:r>
      <w:r>
        <w:rPr>
          <w:rFonts w:cs="Courier"/>
        </w:rPr>
        <w:t xml:space="preserve">but does </w:t>
      </w:r>
      <w:r w:rsidRPr="00BB2B23">
        <w:rPr>
          <w:rFonts w:cs="Courier"/>
        </w:rPr>
        <w:t xml:space="preserve">not </w:t>
      </w:r>
      <w:r>
        <w:rPr>
          <w:rFonts w:cs="Courier"/>
        </w:rPr>
        <w:t xml:space="preserve">locate a specific crown or tree.  Therefore, the generated edge will be only an approximate tree boundary.  This may not be as accurate as a manual interpretation. </w:t>
      </w:r>
    </w:p>
    <w:p w:rsidR="00B134EB" w:rsidRDefault="00B134EB" w:rsidP="00B134EB">
      <w:pPr>
        <w:pStyle w:val="ListParagraph"/>
        <w:ind w:left="0"/>
      </w:pPr>
      <w:r>
        <w:t xml:space="preserve"> </w:t>
      </w:r>
    </w:p>
    <w:p w:rsidR="00B134EB" w:rsidRDefault="00B134EB" w:rsidP="00B134EB">
      <w:pPr>
        <w:pStyle w:val="Heading3"/>
      </w:pPr>
      <w:r>
        <w:br w:type="page"/>
      </w:r>
      <w:bookmarkStart w:id="158" w:name="_Toc247690006"/>
      <w:bookmarkStart w:id="159" w:name="_Toc247942154"/>
      <w:bookmarkStart w:id="160" w:name="_Toc248652175"/>
      <w:r>
        <w:lastRenderedPageBreak/>
        <w:t>2.4.4 Data Resolution</w:t>
      </w:r>
      <w:bookmarkEnd w:id="158"/>
      <w:bookmarkEnd w:id="159"/>
      <w:bookmarkEnd w:id="160"/>
    </w:p>
    <w:p w:rsidR="00A6107C" w:rsidRDefault="00B134EB" w:rsidP="00B134EB">
      <w:pPr>
        <w:pStyle w:val="ListParagraph"/>
        <w:ind w:left="0"/>
      </w:pPr>
      <w:r>
        <w:t>The NLCD source data (</w:t>
      </w:r>
      <w:r w:rsidR="00096C22">
        <w:t>Figure 7</w:t>
      </w:r>
      <w:r>
        <w:t xml:space="preserve">) is based on 30-meter Landsat </w:t>
      </w:r>
      <w:r w:rsidR="00096C22">
        <w:t>Data</w:t>
      </w:r>
      <w:r>
        <w:t xml:space="preserve">.  </w:t>
      </w:r>
      <w:r w:rsidR="00096C22">
        <w:t xml:space="preserve">It could be assumed that a tint generated from the NLCD directly </w:t>
      </w:r>
      <w:r>
        <w:t>wo</w:t>
      </w:r>
      <w:r w:rsidR="001E5059">
        <w:t>uld then appear pixilated or coa</w:t>
      </w:r>
      <w:r>
        <w:t>rse</w:t>
      </w:r>
      <w:r w:rsidR="00096C22">
        <w:t>, as shown in Figure 8</w:t>
      </w:r>
      <w:r>
        <w:t>.  However, with correct processing, this is not necessarily true.  The process outlined in this report incorporates a smoothing step to compensate for the pixel edges and produc</w:t>
      </w:r>
      <w:r w:rsidR="00096C22">
        <w:t>e a cartographic quality layer</w:t>
      </w:r>
      <w:r>
        <w:t>.</w:t>
      </w:r>
      <w:r w:rsidR="00096C22">
        <w:t xml:space="preserve">  Figure 9 shows the resulting tint in context with other layers.  Though the pixel edge has been corrected by </w:t>
      </w:r>
      <w:r>
        <w:t xml:space="preserve"> </w:t>
      </w:r>
      <w:r w:rsidR="00096C22">
        <w:t xml:space="preserve">smoothing, the actual tint boundary may be more of an issue at </w:t>
      </w:r>
      <w:r>
        <w:t xml:space="preserve">larger scales. </w:t>
      </w:r>
      <w:r w:rsidR="00A6107C">
        <w:t>At these detailed scales,</w:t>
      </w:r>
      <w:r>
        <w:t xml:space="preserve"> the real edge of the tree cover may not match the symbolized tint</w:t>
      </w:r>
      <w:r w:rsidR="00425411">
        <w:t>.</w:t>
      </w:r>
      <w:r>
        <w:t xml:space="preserve"> </w:t>
      </w:r>
      <w:r w:rsidR="00425411">
        <w:t>H</w:t>
      </w:r>
      <w:r>
        <w:t>owever</w:t>
      </w:r>
      <w:r w:rsidR="00425411">
        <w:t>,</w:t>
      </w:r>
      <w:r>
        <w:t xml:space="preserve"> the </w:t>
      </w:r>
      <w:r w:rsidR="00425411">
        <w:t xml:space="preserve">forest cover </w:t>
      </w:r>
      <w:r>
        <w:t xml:space="preserve">representation is still able  to reflect the </w:t>
      </w:r>
      <w:r w:rsidR="001E5059">
        <w:t>approximate tree cover location</w:t>
      </w:r>
      <w:r>
        <w:t xml:space="preserve">. </w:t>
      </w:r>
      <w:r w:rsidR="001E5059">
        <w:t xml:space="preserve"> </w:t>
      </w:r>
      <w:r>
        <w:t>Figures</w:t>
      </w:r>
      <w:r w:rsidR="00A6107C">
        <w:t xml:space="preserve"> 7-10 </w:t>
      </w:r>
      <w:r w:rsidR="00425411">
        <w:t xml:space="preserve">depicts the source data and resulting forest tint products </w:t>
      </w:r>
      <w:r w:rsidR="00A6107C">
        <w:t xml:space="preserve">at </w:t>
      </w:r>
      <w:r>
        <w:t xml:space="preserve">1:4,800 scale. </w:t>
      </w:r>
      <w:r w:rsidR="00425411">
        <w:t xml:space="preserve"> </w:t>
      </w:r>
      <w:r w:rsidR="00A6107C">
        <w:t xml:space="preserve">Figure 8 shows the source raster edges with NAIP aerial photography shown for reference.  Figure 10 shows the USGS Topographic Map for comparison.  These figures demonstrate how a smoothed tint area can act as  a cartographic quality forest tint. </w:t>
      </w:r>
    </w:p>
    <w:p w:rsidR="00B134EB" w:rsidRPr="00A6107C" w:rsidRDefault="0069767D" w:rsidP="00B134EB">
      <w:pPr>
        <w:pStyle w:val="ListParagraph"/>
        <w:ind w:left="0"/>
      </w:pPr>
      <w:r>
        <w:rPr>
          <w:noProof/>
          <w:lang w:bidi="ar-SA"/>
        </w:rPr>
        <w:pict>
          <v:group id="_x0000_s1529" style="position:absolute;margin-left:10.95pt;margin-top:9.65pt;width:444.95pt;height:469.15pt;z-index:50" coordorigin="1374,4967" coordsize="8899,9383">
            <v:group id="_x0000_s1525" style="position:absolute;left:1374;top:4967;width:8899;height:4604" coordorigin="1374,5328" coordsize="8899,4604">
              <v:group id="_x0000_s1523" style="position:absolute;left:1374;top:5328;width:4320;height:4604" coordorigin="1451,5134" coordsize="4320,4604">
                <v:shape id="_x0000_s1505" type="#_x0000_t202" style="position:absolute;left:1451;top:9488;width:3456;height:250" stroked="f">
                  <v:textbox style="mso-next-textbox:#_x0000_s1505" inset="0,0,0,0">
                    <w:txbxContent>
                      <w:p w:rsidR="00514D7B" w:rsidRPr="00A3199C" w:rsidRDefault="00514D7B" w:rsidP="007A21B9">
                        <w:pPr>
                          <w:pStyle w:val="Caption"/>
                          <w:rPr>
                            <w:noProof/>
                          </w:rPr>
                        </w:pPr>
                        <w:r>
                          <w:t xml:space="preserve">Figure 7 - Classified NLCD Raster </w:t>
                        </w:r>
                      </w:p>
                    </w:txbxContent>
                  </v:textbox>
                </v:shape>
                <v:shape id="_x0000_s1507" type="#_x0000_t75" style="position:absolute;left:1451;top:5134;width:4320;height:4320">
                  <v:imagedata r:id="rId64" o:title="nlcd_4800"/>
                </v:shape>
              </v:group>
              <v:group id="_x0000_s1524" style="position:absolute;left:5953;top:5328;width:4320;height:4604" coordorigin="6413,10141" coordsize="4320,4604">
                <v:shape id="_x0000_s1504" type="#_x0000_t202" style="position:absolute;left:6413;top:14495;width:3456;height:250" stroked="f">
                  <v:textbox style="mso-next-textbox:#_x0000_s1504" inset="0,0,0,0">
                    <w:txbxContent>
                      <w:p w:rsidR="00514D7B" w:rsidRPr="00A3199C" w:rsidRDefault="00514D7B" w:rsidP="007A21B9">
                        <w:pPr>
                          <w:pStyle w:val="Caption"/>
                          <w:rPr>
                            <w:noProof/>
                          </w:rPr>
                        </w:pPr>
                        <w:r>
                          <w:t>Figure 8 -Forest classes converted to polygon</w:t>
                        </w:r>
                      </w:p>
                    </w:txbxContent>
                  </v:textbox>
                </v:shape>
                <v:shape id="_x0000_s1510" type="#_x0000_t75" style="position:absolute;left:6413;top:10141;width:4320;height:4320">
                  <v:imagedata r:id="rId65" o:title="nlcd_50percent_poly_4800"/>
                </v:shape>
              </v:group>
            </v:group>
            <v:group id="_x0000_s1528" style="position:absolute;left:1374;top:9729;width:8899;height:4621" coordorigin="1374,10037" coordsize="8899,4621">
              <v:group id="_x0000_s1527" style="position:absolute;left:1374;top:10037;width:4320;height:4621" coordorigin="1374,10037" coordsize="4320,4621">
                <v:shape id="_x0000_s1506" type="#_x0000_t202" style="position:absolute;left:1374;top:14408;width:3456;height:250" o:regroupid="59" stroked="f">
                  <v:textbox style="mso-next-textbox:#_x0000_s1506" inset="0,0,0,0">
                    <w:txbxContent>
                      <w:p w:rsidR="00514D7B" w:rsidRPr="00A3199C" w:rsidRDefault="00514D7B" w:rsidP="007A21B9">
                        <w:pPr>
                          <w:pStyle w:val="Caption"/>
                          <w:rPr>
                            <w:noProof/>
                          </w:rPr>
                        </w:pPr>
                        <w:r>
                          <w:t>Figure 9 - Generated Tint</w:t>
                        </w:r>
                      </w:p>
                    </w:txbxContent>
                  </v:textbox>
                </v:shape>
                <v:shape id="_x0000_s1508" type="#_x0000_t75" style="position:absolute;left:1374;top:10037;width:4320;height:4320" o:regroupid="59" stroked="t" strokeweight="1pt">
                  <v:imagedata r:id="rId66" o:title="wvgistc_4800"/>
                </v:shape>
              </v:group>
              <v:group id="_x0000_s1526" style="position:absolute;left:5953;top:10054;width:4320;height:4604" coordorigin="5953,10054" coordsize="4320,4604">
                <v:shape id="_x0000_s1509" type="#_x0000_t75" style="position:absolute;left:5953;top:10054;width:4320;height:4320" o:regroupid="60" stroked="t" strokeweight="1pt">
                  <v:imagedata r:id="rId67" o:title="topo_4800"/>
                </v:shape>
                <v:shape id="_x0000_s1515" type="#_x0000_t202" style="position:absolute;left:5953;top:14408;width:3456;height:250" o:regroupid="60" stroked="f" strokeweight="1pt">
                  <v:textbox style="mso-next-textbox:#_x0000_s1515" inset="0,0,0,0">
                    <w:txbxContent>
                      <w:p w:rsidR="00514D7B" w:rsidRPr="00A3199C" w:rsidRDefault="00514D7B" w:rsidP="00096C22">
                        <w:pPr>
                          <w:pStyle w:val="Caption"/>
                          <w:rPr>
                            <w:noProof/>
                          </w:rPr>
                        </w:pPr>
                        <w:r>
                          <w:t>Figure 10 - USGS Topographic Map</w:t>
                        </w:r>
                      </w:p>
                    </w:txbxContent>
                  </v:textbox>
                </v:shape>
              </v:group>
            </v:group>
          </v:group>
        </w:pict>
      </w:r>
    </w:p>
    <w:p w:rsidR="001D321E" w:rsidRDefault="007A21B9" w:rsidP="00400FAF">
      <w:pPr>
        <w:pStyle w:val="Heading2"/>
      </w:pPr>
      <w:r>
        <w:br w:type="page"/>
      </w:r>
      <w:bookmarkStart w:id="161" w:name="_Toc247690007"/>
      <w:bookmarkStart w:id="162" w:name="_Toc247942155"/>
      <w:bookmarkStart w:id="163" w:name="_Toc248652176"/>
      <w:r w:rsidR="00400FAF">
        <w:lastRenderedPageBreak/>
        <w:t xml:space="preserve">2.5.0 </w:t>
      </w:r>
      <w:r w:rsidR="001D321E">
        <w:t>Research Summary</w:t>
      </w:r>
      <w:bookmarkEnd w:id="161"/>
      <w:bookmarkEnd w:id="162"/>
      <w:bookmarkEnd w:id="163"/>
    </w:p>
    <w:p w:rsidR="00B134EB" w:rsidRPr="00A13771" w:rsidRDefault="00400FAF" w:rsidP="00B134EB">
      <w:pPr>
        <w:pStyle w:val="ListParagraph"/>
        <w:ind w:left="0"/>
        <w:rPr>
          <w:rFonts w:ascii="Courier" w:hAnsi="Courier" w:cs="Courier"/>
          <w:sz w:val="20"/>
          <w:szCs w:val="20"/>
        </w:rPr>
      </w:pPr>
      <w:r>
        <w:rPr>
          <w:rFonts w:cs="Courier"/>
        </w:rPr>
        <w:t xml:space="preserve">This research has shown that generating a new forest tint layer using the NLCD has worked exceptionally well. The digital processes outlined in this report could be fully automated, allowing USGS to process large areas.  Figures </w:t>
      </w:r>
      <w:r w:rsidR="0067763D">
        <w:rPr>
          <w:rFonts w:cs="Courier"/>
        </w:rPr>
        <w:t xml:space="preserve">11-14 show a comparison between USGS Topographic maps and the generated tint at two scales.  </w:t>
      </w:r>
      <w:r w:rsidR="001D321E">
        <w:rPr>
          <w:rFonts w:cs="Courier"/>
        </w:rPr>
        <w:t xml:space="preserve">Figures 11 &amp; 12 </w:t>
      </w:r>
      <w:r w:rsidR="0067763D">
        <w:rPr>
          <w:rFonts w:cs="Courier"/>
        </w:rPr>
        <w:t xml:space="preserve">displays the maps at </w:t>
      </w:r>
      <w:r w:rsidR="001D321E">
        <w:rPr>
          <w:rFonts w:cs="Courier"/>
        </w:rPr>
        <w:t xml:space="preserve">1:10,000 scale.  Figure 11 shows the USGS Topographic map. Figure 12 shows the corresponding </w:t>
      </w:r>
      <w:r w:rsidR="0067763D">
        <w:rPr>
          <w:rFonts w:cs="Courier"/>
        </w:rPr>
        <w:t>area</w:t>
      </w:r>
      <w:r w:rsidR="00247B23">
        <w:rPr>
          <w:rFonts w:cs="Courier"/>
        </w:rPr>
        <w:t xml:space="preserve"> using a digitally </w:t>
      </w:r>
      <w:r w:rsidR="001D321E">
        <w:rPr>
          <w:rFonts w:cs="Courier"/>
        </w:rPr>
        <w:t xml:space="preserve">generated map </w:t>
      </w:r>
      <w:r w:rsidR="00247B23">
        <w:rPr>
          <w:rFonts w:cs="Courier"/>
        </w:rPr>
        <w:t>with the NLCD generated forest tint.</w:t>
      </w:r>
      <w:r w:rsidR="00B134EB">
        <w:rPr>
          <w:rFonts w:cs="Courier"/>
        </w:rPr>
        <w:t xml:space="preserve"> </w:t>
      </w:r>
      <w:r w:rsidR="00247B23">
        <w:rPr>
          <w:rFonts w:cs="Courier"/>
        </w:rPr>
        <w:t xml:space="preserve">Figures 13 &amp; 14 show the maps at 1:24,000 scale. Figure 13 shows the USGS Topographic map, and Figure 14 shows the </w:t>
      </w:r>
      <w:r w:rsidR="00B134EB">
        <w:rPr>
          <w:rFonts w:cs="Courier"/>
        </w:rPr>
        <w:t xml:space="preserve">Generated </w:t>
      </w:r>
      <w:r w:rsidR="00247B23">
        <w:rPr>
          <w:rFonts w:cs="Courier"/>
        </w:rPr>
        <w:t xml:space="preserve">map and </w:t>
      </w:r>
      <w:r w:rsidR="00B134EB">
        <w:rPr>
          <w:rFonts w:cs="Courier"/>
        </w:rPr>
        <w:t>tint</w:t>
      </w:r>
      <w:r w:rsidR="00247B23">
        <w:rPr>
          <w:rFonts w:cs="Courier"/>
        </w:rPr>
        <w:t xml:space="preserve">.  For additional visualization, please see the Morgantown North, Morgantown South and Lake Lynn demonstration maps that use the generated forest tint from this research.  There are three versions of each quadrangle, however the forest tint layer is identical on each map. </w:t>
      </w:r>
      <w:r w:rsidR="00B134EB">
        <w:rPr>
          <w:rFonts w:ascii="Courier" w:hAnsi="Courier" w:cs="Courier"/>
          <w:sz w:val="20"/>
          <w:szCs w:val="20"/>
        </w:rPr>
        <w:t xml:space="preserve">                                                                                   </w:t>
      </w:r>
      <w:r w:rsidR="00247B23">
        <w:rPr>
          <w:rFonts w:ascii="Courier" w:hAnsi="Courier" w:cs="Courier"/>
          <w:sz w:val="20"/>
          <w:szCs w:val="20"/>
        </w:rPr>
        <w:t xml:space="preserve">                 </w:t>
      </w:r>
    </w:p>
    <w:p w:rsidR="002610F3" w:rsidRDefault="0069767D" w:rsidP="00400FAF">
      <w:pPr>
        <w:pStyle w:val="Title"/>
        <w:rPr>
          <w:rStyle w:val="Heading1Char"/>
        </w:rPr>
      </w:pPr>
      <w:r w:rsidRPr="0069767D">
        <w:rPr>
          <w:rFonts w:cs="Courier"/>
          <w:noProof/>
          <w:lang w:bidi="ar-SA"/>
        </w:rPr>
        <w:pict>
          <v:group id="_x0000_s1591" style="position:absolute;margin-left:238.85pt;margin-top:257.6pt;width:216.85pt;height:236.2pt;z-index:71" coordorigin="6217,9871" coordsize="4337,4724">
            <v:shape id="_x0000_s1513" type="#_x0000_t75" style="position:absolute;left:6234;top:9871;width:4320;height:4320" o:regroupid="77" stroked="t" strokeweight="1pt">
              <v:imagedata r:id="rId68" o:title="wvgistc_24k"/>
            </v:shape>
            <v:shape id="_x0000_s1530" type="#_x0000_t202" style="position:absolute;left:6217;top:14247;width:4337;height:348" o:regroupid="77" stroked="f">
              <v:textbox inset="0,0,0,0">
                <w:txbxContent>
                  <w:p w:rsidR="00514D7B" w:rsidRPr="00A3199C" w:rsidRDefault="00514D7B" w:rsidP="001D321E">
                    <w:pPr>
                      <w:pStyle w:val="Caption"/>
                      <w:rPr>
                        <w:noProof/>
                      </w:rPr>
                    </w:pPr>
                    <w:r>
                      <w:t>Figure 14 - Generated Tint and Map Layers, 1:24k Scale</w:t>
                    </w:r>
                  </w:p>
                  <w:p w:rsidR="00514D7B" w:rsidRPr="00A3199C" w:rsidRDefault="00514D7B" w:rsidP="00A6107C">
                    <w:pPr>
                      <w:pStyle w:val="Caption"/>
                      <w:rPr>
                        <w:noProof/>
                      </w:rPr>
                    </w:pPr>
                    <w:r>
                      <w:t>ratio</w:t>
                    </w:r>
                  </w:p>
                </w:txbxContent>
              </v:textbox>
            </v:shape>
          </v:group>
        </w:pict>
      </w:r>
      <w:r w:rsidRPr="0069767D">
        <w:rPr>
          <w:rFonts w:cs="Courier"/>
          <w:noProof/>
          <w:lang w:bidi="ar-SA"/>
        </w:rPr>
        <w:pict>
          <v:group id="_x0000_s1590" style="position:absolute;margin-left:239.7pt;margin-top:7.65pt;width:3in;height:236.75pt;z-index:69" coordorigin="6234,4872" coordsize="4320,4735" o:regroupid="73">
            <v:shape id="_x0000_s1511" type="#_x0000_t75" style="position:absolute;left:6234;top:4872;width:4320;height:4320" o:regroupid="75" stroked="t" strokeweight="1pt">
              <v:imagedata r:id="rId69" o:title="wvgistc_10k"/>
            </v:shape>
            <v:shape id="_x0000_s1533" type="#_x0000_t202" style="position:absolute;left:6234;top:9270;width:4320;height:337" o:regroupid="75" stroked="f">
              <v:textbox inset="0,0,0,0">
                <w:txbxContent>
                  <w:p w:rsidR="00514D7B" w:rsidRPr="00A3199C" w:rsidRDefault="00514D7B" w:rsidP="001D321E">
                    <w:pPr>
                      <w:pStyle w:val="Caption"/>
                      <w:rPr>
                        <w:noProof/>
                      </w:rPr>
                    </w:pPr>
                    <w:r>
                      <w:t>Figure 12 - Generated Tint and Map Layers, 1:10k Scale</w:t>
                    </w:r>
                  </w:p>
                </w:txbxContent>
              </v:textbox>
            </v:shape>
          </v:group>
        </w:pict>
      </w:r>
      <w:r w:rsidRPr="0069767D">
        <w:rPr>
          <w:rFonts w:cs="Courier"/>
          <w:noProof/>
          <w:lang w:bidi="ar-SA"/>
        </w:rPr>
        <w:pict>
          <v:group id="_x0000_s1589" style="position:absolute;margin-left:-.35pt;margin-top:257.6pt;width:3in;height:231.3pt;z-index:70" coordorigin="1433,9871" coordsize="4320,4626">
            <v:shape id="_x0000_s1512" type="#_x0000_t75" style="position:absolute;left:1433;top:9871;width:4320;height:4320" o:regroupid="76">
              <v:imagedata r:id="rId70" o:title="topo_24k"/>
            </v:shape>
            <v:shape id="_x0000_s1532" type="#_x0000_t202" style="position:absolute;left:1433;top:14191;width:4177;height:306" o:regroupid="76" stroked="f">
              <v:textbox inset="0,0,0,0">
                <w:txbxContent>
                  <w:p w:rsidR="00514D7B" w:rsidRPr="00A3199C" w:rsidRDefault="00514D7B" w:rsidP="00A6107C">
                    <w:pPr>
                      <w:pStyle w:val="Caption"/>
                      <w:rPr>
                        <w:noProof/>
                      </w:rPr>
                    </w:pPr>
                    <w:r>
                      <w:t>Figure 13 - USGS Topographic Map, 1:24k Scale</w:t>
                    </w:r>
                  </w:p>
                </w:txbxContent>
              </v:textbox>
            </v:shape>
          </v:group>
        </w:pict>
      </w:r>
      <w:r w:rsidRPr="0069767D">
        <w:rPr>
          <w:rFonts w:cs="Courier"/>
          <w:noProof/>
          <w:lang w:bidi="ar-SA"/>
        </w:rPr>
        <w:pict>
          <v:group id="_x0000_s1588" style="position:absolute;margin-left:-.35pt;margin-top:7.65pt;width:3in;height:232.8pt;z-index:68" coordorigin="1433,4872" coordsize="4320,4656">
            <v:shape id="_x0000_s1514" type="#_x0000_t75" style="position:absolute;left:1433;top:4872;width:4320;height:4320" o:regroupid="74">
              <v:imagedata r:id="rId71" o:title="topo_10k"/>
            </v:shape>
            <v:shape id="_x0000_s1531" type="#_x0000_t202" style="position:absolute;left:1433;top:9278;width:4320;height:250" o:regroupid="74" stroked="f">
              <v:textbox inset="0,0,0,0">
                <w:txbxContent>
                  <w:p w:rsidR="00514D7B" w:rsidRPr="00A3199C" w:rsidRDefault="00514D7B" w:rsidP="00A6107C">
                    <w:pPr>
                      <w:pStyle w:val="Caption"/>
                      <w:rPr>
                        <w:noProof/>
                      </w:rPr>
                    </w:pPr>
                    <w:r>
                      <w:t>Figure 11 - USGS Topographic Map, 1:10k Scale Length/Width ratio</w:t>
                    </w:r>
                  </w:p>
                </w:txbxContent>
              </v:textbox>
            </v:shape>
          </v:group>
        </w:pict>
      </w:r>
      <w:r w:rsidR="00B134EB">
        <w:rPr>
          <w:rFonts w:cstheme="minorHAnsi"/>
        </w:rPr>
        <w:br w:type="page"/>
      </w:r>
      <w:bookmarkStart w:id="164" w:name="_Toc247690008"/>
      <w:bookmarkStart w:id="165" w:name="_Toc247942156"/>
      <w:bookmarkStart w:id="166" w:name="_Toc248652177"/>
      <w:r w:rsidR="002610F3">
        <w:rPr>
          <w:rStyle w:val="Heading1Char"/>
        </w:rPr>
        <w:lastRenderedPageBreak/>
        <w:t>Section 3</w:t>
      </w:r>
      <w:bookmarkEnd w:id="164"/>
      <w:bookmarkEnd w:id="165"/>
      <w:bookmarkEnd w:id="166"/>
    </w:p>
    <w:p w:rsidR="002610F3" w:rsidRDefault="002610F3" w:rsidP="00400FAF">
      <w:pPr>
        <w:pStyle w:val="Title"/>
        <w:rPr>
          <w:rFonts w:cstheme="minorHAnsi"/>
        </w:rPr>
      </w:pPr>
      <w:bookmarkStart w:id="167" w:name="_Toc247690009"/>
      <w:bookmarkStart w:id="168" w:name="_Toc247942157"/>
      <w:bookmarkStart w:id="169" w:name="_Toc248652178"/>
      <w:r>
        <w:rPr>
          <w:rStyle w:val="Heading1Char"/>
        </w:rPr>
        <w:t>Structure Symbology</w:t>
      </w:r>
      <w:bookmarkEnd w:id="167"/>
      <w:bookmarkEnd w:id="168"/>
      <w:bookmarkEnd w:id="169"/>
      <w:r>
        <w:rPr>
          <w:rStyle w:val="Heading1Char"/>
        </w:rPr>
        <w:t xml:space="preserve"> </w:t>
      </w:r>
    </w:p>
    <w:p w:rsidR="002610F3" w:rsidRDefault="002610F3" w:rsidP="006A631C">
      <w:pPr>
        <w:pStyle w:val="Heading2"/>
      </w:pPr>
      <w:r>
        <w:br w:type="page"/>
      </w:r>
      <w:bookmarkStart w:id="170" w:name="_Toc247690010"/>
      <w:bookmarkStart w:id="171" w:name="_Toc247942158"/>
      <w:bookmarkStart w:id="172" w:name="_Toc248652179"/>
      <w:r>
        <w:lastRenderedPageBreak/>
        <w:t>3.0.0 Structure Symbology</w:t>
      </w:r>
      <w:bookmarkEnd w:id="170"/>
      <w:bookmarkEnd w:id="171"/>
      <w:bookmarkEnd w:id="172"/>
    </w:p>
    <w:p w:rsidR="00A8628C" w:rsidRDefault="002610F3" w:rsidP="002610F3">
      <w:r>
        <w:t xml:space="preserve">This report </w:t>
      </w:r>
      <w:r w:rsidR="00A8628C">
        <w:t xml:space="preserve">describes the use of point features and polygon features to represent </w:t>
      </w:r>
      <w:r w:rsidR="00F85D02">
        <w:t>structure (</w:t>
      </w:r>
      <w:r w:rsidR="00A8628C">
        <w:t>building</w:t>
      </w:r>
      <w:r w:rsidR="00F85D02">
        <w:t>s)</w:t>
      </w:r>
      <w:r w:rsidR="00A8628C">
        <w:t xml:space="preserve"> features that replicate USGS NMP Part 6 cartographic standards. </w:t>
      </w:r>
      <w:r w:rsidR="00F85D02">
        <w:t xml:space="preserve"> </w:t>
      </w:r>
      <w:r w:rsidR="009A7094">
        <w:t>As structure datasets become more widely available, the</w:t>
      </w:r>
      <w:r w:rsidR="00BC26B1">
        <w:t xml:space="preserve">y </w:t>
      </w:r>
      <w:r w:rsidR="009A7094">
        <w:t xml:space="preserve">are often being </w:t>
      </w:r>
      <w:r w:rsidR="00BC26B1">
        <w:t xml:space="preserve"> utilized</w:t>
      </w:r>
      <w:r w:rsidR="009A7094">
        <w:t xml:space="preserve"> on digital map products.  </w:t>
      </w:r>
      <w:r w:rsidR="00F85D02">
        <w:t>USGS uses a distinctive</w:t>
      </w:r>
      <w:r w:rsidR="00A8628C">
        <w:t xml:space="preserve"> </w:t>
      </w:r>
      <w:r w:rsidR="00F85D02">
        <w:t xml:space="preserve">set of symbology to represent </w:t>
      </w:r>
      <w:r w:rsidR="009A7094">
        <w:t>structures</w:t>
      </w:r>
      <w:r w:rsidR="00F85D02">
        <w:t xml:space="preserve"> on 7.5 minute topographic maps.  There are two types of </w:t>
      </w:r>
      <w:r w:rsidR="009A7094">
        <w:t xml:space="preserve">generic </w:t>
      </w:r>
      <w:r w:rsidR="00492B33">
        <w:t>structure representation:</w:t>
      </w:r>
      <w:r w:rsidR="00F85D02">
        <w:t xml:space="preserve">  a single, simple s</w:t>
      </w:r>
      <w:r w:rsidR="00492B33">
        <w:t>quare</w:t>
      </w:r>
      <w:r w:rsidR="00F85D02">
        <w:t xml:space="preserve"> that represents average structures and a more complex shape that represents larger structures.  </w:t>
      </w:r>
      <w:r w:rsidR="009A7094">
        <w:t xml:space="preserve">This report is not meant to address specific structure symbols such as churches or schools.  </w:t>
      </w:r>
      <w:r w:rsidR="00A8628C">
        <w:t>There are two brief sections</w:t>
      </w:r>
      <w:r w:rsidR="00F85D02">
        <w:t xml:space="preserve"> that addresses each of these structure symbologies.</w:t>
      </w:r>
      <w:r w:rsidR="00A8628C">
        <w:t xml:space="preserve"> </w:t>
      </w:r>
      <w:r w:rsidR="00F85D02">
        <w:t xml:space="preserve"> Section 3.1.0 </w:t>
      </w:r>
      <w:r w:rsidR="00A8628C">
        <w:t xml:space="preserve">discusses </w:t>
      </w:r>
      <w:r w:rsidR="00F85D02">
        <w:t xml:space="preserve">the simple shape symbol and how to achieve a </w:t>
      </w:r>
      <w:r w:rsidR="00A8628C">
        <w:t xml:space="preserve">point symbol rotation for alignment to road features.  </w:t>
      </w:r>
      <w:r w:rsidR="00F85D02">
        <w:t>S</w:t>
      </w:r>
      <w:r w:rsidR="00A8628C">
        <w:t xml:space="preserve">ection </w:t>
      </w:r>
      <w:r w:rsidR="00F85D02">
        <w:t xml:space="preserve">3.2.0 </w:t>
      </w:r>
      <w:r w:rsidR="00A8628C">
        <w:t xml:space="preserve">discusses the simplification of </w:t>
      </w:r>
      <w:r w:rsidR="00F85D02">
        <w:t xml:space="preserve">detailed </w:t>
      </w:r>
      <w:r w:rsidR="00A8628C">
        <w:t xml:space="preserve">polygon features for building representation in digital map products. These processes were </w:t>
      </w:r>
      <w:r w:rsidR="00F85D02">
        <w:t xml:space="preserve">performed </w:t>
      </w:r>
      <w:r w:rsidR="00A8628C">
        <w:t xml:space="preserve">using </w:t>
      </w:r>
      <w:r w:rsidR="00F85D02">
        <w:t xml:space="preserve">the </w:t>
      </w:r>
      <w:r w:rsidR="00A8628C">
        <w:t xml:space="preserve">ESRI ArcGIS suite of software. </w:t>
      </w:r>
    </w:p>
    <w:p w:rsidR="00F85D02" w:rsidRDefault="00A8628C" w:rsidP="00F85D02">
      <w:pPr>
        <w:pStyle w:val="Heading2"/>
      </w:pPr>
      <w:bookmarkStart w:id="173" w:name="_Toc247690011"/>
      <w:bookmarkStart w:id="174" w:name="_Toc247942159"/>
      <w:bookmarkStart w:id="175" w:name="_Toc248652180"/>
      <w:r w:rsidRPr="00F85D02">
        <w:t xml:space="preserve">3.1.0 </w:t>
      </w:r>
      <w:r w:rsidR="00F85D02">
        <w:t>Simple Structure Symbology</w:t>
      </w:r>
      <w:bookmarkEnd w:id="173"/>
      <w:bookmarkEnd w:id="174"/>
      <w:bookmarkEnd w:id="175"/>
      <w:r w:rsidR="00F85D02">
        <w:t xml:space="preserve"> </w:t>
      </w:r>
    </w:p>
    <w:p w:rsidR="00F85D02" w:rsidRDefault="00F85D02" w:rsidP="00F85D02">
      <w:r>
        <w:t>This process describes the application of using a point dataset as a representation of structures for use in digital map products.   The 7.5min series USGS topographic maps use a 2pt, black, simple block symbol to represent generalized building locations outside urban tint areas (NMP Part 6-20 thru 6-31). For cartographic aesthetics, the block symbols are rotated to align with its corresponding street.  These are procedures that replicate the structure orientation.</w:t>
      </w:r>
    </w:p>
    <w:p w:rsidR="00A8628C" w:rsidRPr="00F85D02" w:rsidRDefault="00F85D02" w:rsidP="00F85D02">
      <w:pPr>
        <w:pStyle w:val="Heading3"/>
      </w:pPr>
      <w:bookmarkStart w:id="176" w:name="_Toc247690012"/>
      <w:bookmarkStart w:id="177" w:name="_Toc247942160"/>
      <w:bookmarkStart w:id="178" w:name="_Toc248652181"/>
      <w:r>
        <w:t>3.1.1 Structure</w:t>
      </w:r>
      <w:r w:rsidR="00A8628C" w:rsidRPr="00F85D02">
        <w:t xml:space="preserve"> Point Rotation</w:t>
      </w:r>
      <w:bookmarkEnd w:id="176"/>
      <w:bookmarkEnd w:id="177"/>
      <w:bookmarkEnd w:id="178"/>
    </w:p>
    <w:p w:rsidR="002610F3" w:rsidRDefault="002610F3" w:rsidP="002610F3">
      <w:r>
        <w:tab/>
        <w:t xml:space="preserve">This process was done using ESRI ArcGIS – Arc Catalog Toolset using the Near tool.  This process requires a </w:t>
      </w:r>
      <w:r w:rsidR="006A631C">
        <w:t xml:space="preserve">structure </w:t>
      </w:r>
      <w:r>
        <w:t>point dataset</w:t>
      </w:r>
      <w:r w:rsidR="00BC26B1">
        <w:t xml:space="preserve"> and </w:t>
      </w:r>
      <w:r>
        <w:t xml:space="preserve">a </w:t>
      </w:r>
      <w:r w:rsidR="006A631C">
        <w:t xml:space="preserve">road dataset at approximately the same scale.  </w:t>
      </w:r>
      <w:r>
        <w:t xml:space="preserve">The </w:t>
      </w:r>
      <w:r w:rsidR="00492B33">
        <w:t>N</w:t>
      </w:r>
      <w:r>
        <w:t xml:space="preserve">ear tool will calculate the </w:t>
      </w:r>
      <w:r w:rsidR="009A77A3">
        <w:t xml:space="preserve">distance and direction to the </w:t>
      </w:r>
      <w:r>
        <w:t xml:space="preserve">closest </w:t>
      </w:r>
      <w:r w:rsidR="009A77A3">
        <w:t xml:space="preserve">road </w:t>
      </w:r>
      <w:r>
        <w:t xml:space="preserve">feature from </w:t>
      </w:r>
      <w:r w:rsidR="009A77A3">
        <w:t>each individual point feature</w:t>
      </w:r>
      <w:r>
        <w:t xml:space="preserve">.  </w:t>
      </w:r>
      <w:r w:rsidR="009A77A3">
        <w:t xml:space="preserve">This information is written </w:t>
      </w:r>
      <w:r>
        <w:t xml:space="preserve">into the point datasets attribute table.  The distance will not be used and may be deleted; the Near angle field will be used to specify the </w:t>
      </w:r>
      <w:r w:rsidR="009A77A3">
        <w:t xml:space="preserve">rotation angle for the </w:t>
      </w:r>
      <w:r>
        <w:t xml:space="preserve">features symbology.  When symbolizing the building point dataset, under the advanced properties, there is an option to specify a field that contains the rotation angle.  The Near angle field should be specified here, and the option of Arithmetic should be chosen. </w:t>
      </w:r>
      <w:r w:rsidR="009A7094">
        <w:t>Figure 1 shows the un-rotated 2pt block symbol.  Figure 2 shows the same block symbols but rotated using the Near Angle added through this process.</w:t>
      </w:r>
    </w:p>
    <w:p w:rsidR="00A05178" w:rsidRDefault="0069767D" w:rsidP="00FB5FC2">
      <w:pPr>
        <w:pStyle w:val="Heading2"/>
        <w:rPr>
          <w:noProof/>
        </w:rPr>
      </w:pPr>
      <w:r>
        <w:rPr>
          <w:noProof/>
          <w:lang w:bidi="ar-SA"/>
        </w:rPr>
        <w:pict>
          <v:group id="_x0000_s1546" style="position:absolute;margin-left:11.55pt;margin-top:16pt;width:180pt;height:192.5pt;z-index:52" coordorigin="6051,9933" coordsize="3600,3850">
            <v:shape id="Picture 4" o:spid="_x0000_s1480" type="#_x0000_t75" alt="doc_no_rotate.jpg" style="position:absolute;left:6051;top:9933;width:3600;height:3600;visibility:visible" o:regroupid="62">
              <v:imagedata r:id="rId72" o:title="doc_no_rotate"/>
            </v:shape>
            <v:shape id="_x0000_s1545" type="#_x0000_t202" style="position:absolute;left:6051;top:13533;width:3456;height:250" stroked="f">
              <v:textbox style="mso-next-textbox:#_x0000_s1545" inset="0,0,0,0">
                <w:txbxContent>
                  <w:p w:rsidR="00514D7B" w:rsidRPr="00A05178" w:rsidRDefault="00514D7B" w:rsidP="00A05178">
                    <w:pPr>
                      <w:pStyle w:val="Caption"/>
                    </w:pPr>
                    <w:r>
                      <w:t>Figure 1- Structures</w:t>
                    </w:r>
                    <w:r w:rsidRPr="00A05178">
                      <w:t xml:space="preserve"> </w:t>
                    </w:r>
                    <w:r>
                      <w:t xml:space="preserve">not </w:t>
                    </w:r>
                    <w:r w:rsidRPr="00A05178">
                      <w:t>aligned to road</w:t>
                    </w:r>
                    <w:r>
                      <w:t>s</w:t>
                    </w:r>
                  </w:p>
                </w:txbxContent>
              </v:textbox>
            </v:shape>
            <w10:wrap type="square"/>
          </v:group>
        </w:pict>
      </w:r>
      <w:r>
        <w:rPr>
          <w:noProof/>
          <w:lang w:bidi="ar-SA"/>
        </w:rPr>
        <w:pict>
          <v:group id="_x0000_s1551" style="position:absolute;margin-left:257.45pt;margin-top:16pt;width:180pt;height:195.3pt;z-index:51" coordorigin="6104,5100" coordsize="3600,3906">
            <v:shape id="Picture 5" o:spid="_x0000_s1483" type="#_x0000_t75" alt="doc_rotate.jpg" style="position:absolute;left:6104;top:5100;width:3600;height:3600;visibility:visible" o:regroupid="61">
              <v:imagedata r:id="rId73" o:title="doc_rotate"/>
            </v:shape>
            <v:shape id="_x0000_s1541" type="#_x0000_t202" style="position:absolute;left:6138;top:8756;width:3456;height:250" stroked="f">
              <v:textbox style="mso-next-textbox:#_x0000_s1541" inset="0,0,0,0">
                <w:txbxContent>
                  <w:p w:rsidR="00514D7B" w:rsidRPr="00A05178" w:rsidRDefault="00514D7B" w:rsidP="00A05178">
                    <w:pPr>
                      <w:pStyle w:val="Caption"/>
                    </w:pPr>
                    <w:r>
                      <w:t>Figure 2- Structures</w:t>
                    </w:r>
                    <w:r w:rsidRPr="00A05178">
                      <w:t xml:space="preserve"> aligned to road</w:t>
                    </w:r>
                    <w:r>
                      <w:t>s</w:t>
                    </w:r>
                  </w:p>
                </w:txbxContent>
              </v:textbox>
            </v:shape>
            <w10:wrap type="square"/>
          </v:group>
        </w:pict>
      </w:r>
      <w:r w:rsidR="00465751">
        <w:br w:type="page"/>
      </w:r>
      <w:bookmarkStart w:id="179" w:name="_Toc247690014"/>
      <w:bookmarkStart w:id="180" w:name="_Toc247942161"/>
      <w:bookmarkStart w:id="181" w:name="_Toc248652182"/>
      <w:r w:rsidR="00A05178">
        <w:rPr>
          <w:noProof/>
        </w:rPr>
        <w:lastRenderedPageBreak/>
        <w:t xml:space="preserve">3.2.0 </w:t>
      </w:r>
      <w:r w:rsidR="00F85D02">
        <w:rPr>
          <w:noProof/>
        </w:rPr>
        <w:t>Complex Structure Symbology</w:t>
      </w:r>
      <w:bookmarkEnd w:id="179"/>
      <w:bookmarkEnd w:id="180"/>
      <w:bookmarkEnd w:id="181"/>
    </w:p>
    <w:p w:rsidR="007951B8" w:rsidRDefault="00811165" w:rsidP="007951B8">
      <w:r>
        <w:t>C</w:t>
      </w:r>
      <w:r w:rsidR="007951B8">
        <w:t xml:space="preserve">omplex </w:t>
      </w:r>
      <w:r>
        <w:t xml:space="preserve">structure </w:t>
      </w:r>
      <w:r w:rsidR="007951B8">
        <w:t xml:space="preserve">polygons can add detail to map products, </w:t>
      </w:r>
      <w:r>
        <w:t>but</w:t>
      </w:r>
      <w:r w:rsidR="007951B8">
        <w:t xml:space="preserve"> they can also make the map un-necessarily complex and difficult to read. In addition, large structure datasets may hinder functionality or performance of online digital map systems.  Structure simplification reduces the polygons complexity and can produce a smaller dataset which allows easier readability and greater performance.  </w:t>
      </w:r>
      <w:bookmarkStart w:id="182" w:name="_Toc247690015"/>
      <w:r w:rsidR="007951B8">
        <w:t xml:space="preserve">This section describes the process and tool used to simplify building structures.  </w:t>
      </w:r>
    </w:p>
    <w:p w:rsidR="00F85D02" w:rsidRDefault="00A05178" w:rsidP="007951B8">
      <w:pPr>
        <w:pStyle w:val="Heading3"/>
        <w:rPr>
          <w:noProof/>
        </w:rPr>
      </w:pPr>
      <w:bookmarkStart w:id="183" w:name="_Toc247942162"/>
      <w:bookmarkStart w:id="184" w:name="_Toc248652183"/>
      <w:r>
        <w:rPr>
          <w:noProof/>
        </w:rPr>
        <w:t>3.2.1 Structure Simplification</w:t>
      </w:r>
      <w:bookmarkEnd w:id="182"/>
      <w:bookmarkEnd w:id="183"/>
      <w:bookmarkEnd w:id="184"/>
    </w:p>
    <w:p w:rsidR="007951B8" w:rsidRPr="007951B8" w:rsidRDefault="00811165" w:rsidP="007951B8">
      <w:r>
        <w:t>Within ArcGIS</w:t>
      </w:r>
      <w:r w:rsidR="007951B8">
        <w:t xml:space="preserve"> </w:t>
      </w:r>
      <w:r>
        <w:t>t</w:t>
      </w:r>
      <w:r w:rsidR="007951B8">
        <w:t>here is a specific tool called "Simplify Building"</w:t>
      </w:r>
      <w:r w:rsidR="00BC26B1">
        <w:t>.</w:t>
      </w:r>
      <w:r w:rsidR="007951B8">
        <w:t xml:space="preserve">  This tool processes the input polygons and removes certain vertices, resulting in a simplified shape.  The tool has two options</w:t>
      </w:r>
      <w:r w:rsidR="00492B33">
        <w:t>:</w:t>
      </w:r>
      <w:r w:rsidR="007951B8">
        <w:t xml:space="preserve"> the simplification tolerance and minimum area.  Testing of the simplification tolerance </w:t>
      </w:r>
      <w:r w:rsidR="00492B33">
        <w:t xml:space="preserve">showed a desired range of </w:t>
      </w:r>
      <w:r w:rsidR="007951B8">
        <w:t>30 feet and 80 feet, depending on the desired level of simplification.  Figure</w:t>
      </w:r>
      <w:r>
        <w:t xml:space="preserve"> 3</w:t>
      </w:r>
      <w:r w:rsidR="007951B8">
        <w:t xml:space="preserve"> shows the original structure polygons.  Figure </w:t>
      </w:r>
      <w:r>
        <w:t xml:space="preserve">4 </w:t>
      </w:r>
      <w:r w:rsidR="007951B8">
        <w:t>shows the simplified building with a tolerance</w:t>
      </w:r>
      <w:r>
        <w:t xml:space="preserve"> of 80ft</w:t>
      </w:r>
      <w:r w:rsidR="007951B8">
        <w:t xml:space="preserve">. Figure </w:t>
      </w:r>
      <w:r>
        <w:t xml:space="preserve">5 </w:t>
      </w:r>
      <w:r w:rsidR="007951B8">
        <w:t xml:space="preserve">shows the comparable USGS topographic map for reference. </w:t>
      </w:r>
    </w:p>
    <w:p w:rsidR="007F52DC" w:rsidRDefault="0069767D" w:rsidP="007F52DC">
      <w:pPr>
        <w:pStyle w:val="Title"/>
        <w:rPr>
          <w:rStyle w:val="Heading1Char"/>
        </w:rPr>
      </w:pPr>
      <w:bookmarkStart w:id="185" w:name="_Toc247690016"/>
      <w:r w:rsidRPr="0069767D">
        <w:rPr>
          <w:noProof/>
          <w:lang w:bidi="ar-SA"/>
        </w:rPr>
        <w:pict>
          <v:group id="_x0000_s1559" style="position:absolute;margin-left:.15pt;margin-top:17.05pt;width:471.3pt;height:166.6pt;z-index:53" coordorigin="1443,10518" coordsize="9426,3332">
            <v:group id="_x0000_s1555" style="position:absolute;left:1443;top:10518;width:9426;height:3024" coordorigin="1443,11071" coordsize="9426,3024">
              <v:shape id="_x0000_s1552" type="#_x0000_t75" style="position:absolute;left:4637;top:11071;width:3024;height:3024">
                <v:imagedata r:id="rId74" o:title="bldg_simp80ft"/>
              </v:shape>
              <v:shape id="_x0000_s1553" type="#_x0000_t75" style="position:absolute;left:1443;top:11071;width:3024;height:3024">
                <v:imagedata r:id="rId75" o:title="bldg_NOTsimp"/>
              </v:shape>
              <v:shape id="_x0000_s1554" type="#_x0000_t75" style="position:absolute;left:7845;top:11071;width:3024;height:3024">
                <v:imagedata r:id="rId76" o:title="bldg_DR"/>
              </v:shape>
            </v:group>
            <v:shape id="_x0000_s1556" type="#_x0000_t202" style="position:absolute;left:1443;top:13576;width:3024;height:250" stroked="f">
              <v:textbox inset="0,0,0,0">
                <w:txbxContent>
                  <w:p w:rsidR="00514D7B" w:rsidRPr="00A3199C" w:rsidRDefault="00514D7B" w:rsidP="009D79E3">
                    <w:pPr>
                      <w:pStyle w:val="Caption"/>
                      <w:rPr>
                        <w:noProof/>
                      </w:rPr>
                    </w:pPr>
                    <w:r>
                      <w:t>Figure 3 -Original Structure Polygons</w:t>
                    </w:r>
                  </w:p>
                </w:txbxContent>
              </v:textbox>
            </v:shape>
            <v:shape id="_x0000_s1557" type="#_x0000_t202" style="position:absolute;left:4637;top:13600;width:3024;height:250" stroked="f">
              <v:textbox inset="0,0,0,0">
                <w:txbxContent>
                  <w:p w:rsidR="00514D7B" w:rsidRPr="00A3199C" w:rsidRDefault="00514D7B" w:rsidP="009D79E3">
                    <w:pPr>
                      <w:pStyle w:val="Caption"/>
                      <w:rPr>
                        <w:noProof/>
                      </w:rPr>
                    </w:pPr>
                    <w:r>
                      <w:t>Figure 4 -Simplified Structure Polygons</w:t>
                    </w:r>
                  </w:p>
                </w:txbxContent>
              </v:textbox>
            </v:shape>
            <v:shape id="_x0000_s1558" type="#_x0000_t202" style="position:absolute;left:7828;top:13583;width:3024;height:250" stroked="f">
              <v:textbox inset="0,0,0,0">
                <w:txbxContent>
                  <w:p w:rsidR="00514D7B" w:rsidRPr="00A3199C" w:rsidRDefault="00514D7B" w:rsidP="009D79E3">
                    <w:pPr>
                      <w:pStyle w:val="Caption"/>
                      <w:rPr>
                        <w:noProof/>
                      </w:rPr>
                    </w:pPr>
                    <w:r>
                      <w:t xml:space="preserve">Figure 5 - USGS Topographic Map </w:t>
                    </w:r>
                  </w:p>
                </w:txbxContent>
              </v:textbox>
            </v:shape>
            <w10:wrap type="square"/>
          </v:group>
        </w:pict>
      </w:r>
      <w:r w:rsidR="007951B8">
        <w:rPr>
          <w:noProof/>
        </w:rPr>
        <w:br w:type="page"/>
      </w:r>
      <w:bookmarkStart w:id="186" w:name="_Toc247942163"/>
      <w:bookmarkStart w:id="187" w:name="_Toc248652184"/>
      <w:bookmarkEnd w:id="185"/>
      <w:r w:rsidR="007F52DC">
        <w:rPr>
          <w:rStyle w:val="Heading1Char"/>
        </w:rPr>
        <w:lastRenderedPageBreak/>
        <w:t>Section 4</w:t>
      </w:r>
      <w:bookmarkEnd w:id="186"/>
      <w:bookmarkEnd w:id="187"/>
    </w:p>
    <w:p w:rsidR="007F52DC" w:rsidRDefault="007F52DC" w:rsidP="007F52DC">
      <w:pPr>
        <w:pStyle w:val="Title"/>
        <w:rPr>
          <w:rFonts w:cstheme="minorHAnsi"/>
        </w:rPr>
      </w:pPr>
      <w:bookmarkStart w:id="188" w:name="_Toc247942164"/>
      <w:bookmarkStart w:id="189" w:name="_Toc248652185"/>
      <w:r>
        <w:rPr>
          <w:rStyle w:val="Heading1Char"/>
        </w:rPr>
        <w:t>Appendix - Digital Processes Technical Specifications</w:t>
      </w:r>
      <w:bookmarkEnd w:id="188"/>
      <w:bookmarkEnd w:id="189"/>
    </w:p>
    <w:p w:rsidR="003933B0" w:rsidRDefault="007F52DC" w:rsidP="00A777C3">
      <w:pPr>
        <w:pStyle w:val="Heading2"/>
      </w:pPr>
      <w:r>
        <w:br w:type="page"/>
      </w:r>
      <w:bookmarkStart w:id="190" w:name="_Toc247942165"/>
      <w:bookmarkStart w:id="191" w:name="_Toc248652186"/>
      <w:r w:rsidR="00A777C3">
        <w:lastRenderedPageBreak/>
        <w:t xml:space="preserve">4.0.0 </w:t>
      </w:r>
      <w:r>
        <w:t>Technical</w:t>
      </w:r>
      <w:r w:rsidR="003933B0">
        <w:t xml:space="preserve"> Appendix</w:t>
      </w:r>
      <w:bookmarkEnd w:id="190"/>
      <w:bookmarkEnd w:id="191"/>
    </w:p>
    <w:p w:rsidR="00F13A71" w:rsidRPr="00F13A71" w:rsidRDefault="005533AF" w:rsidP="00F13A71">
      <w:r>
        <w:t>This section of the report</w:t>
      </w:r>
      <w:r w:rsidR="00F13A71">
        <w:t xml:space="preserve"> detail</w:t>
      </w:r>
      <w:r>
        <w:t>s</w:t>
      </w:r>
      <w:r w:rsidR="00F13A71">
        <w:t xml:space="preserve"> the </w:t>
      </w:r>
      <w:r>
        <w:t xml:space="preserve">process </w:t>
      </w:r>
      <w:r w:rsidR="00FA0186">
        <w:t xml:space="preserve">steps, functions, </w:t>
      </w:r>
      <w:r>
        <w:t xml:space="preserve"> </w:t>
      </w:r>
      <w:r w:rsidR="00F13A71">
        <w:t xml:space="preserve">specific tools and </w:t>
      </w:r>
      <w:r w:rsidR="00FA0186">
        <w:t>their variables</w:t>
      </w:r>
      <w:r w:rsidR="005B386D">
        <w:t xml:space="preserve"> that were used </w:t>
      </w:r>
      <w:r w:rsidR="002653EF">
        <w:t>in this research. T</w:t>
      </w:r>
      <w:r w:rsidR="005B386D">
        <w:t xml:space="preserve">he demonstration </w:t>
      </w:r>
      <w:r w:rsidR="002653EF">
        <w:t>maps follow these particular specifications, though c</w:t>
      </w:r>
      <w:r w:rsidR="005B386D">
        <w:t>ertain figures</w:t>
      </w:r>
      <w:r w:rsidR="002653EF">
        <w:t xml:space="preserve"> found</w:t>
      </w:r>
      <w:r w:rsidR="005B386D">
        <w:t xml:space="preserve"> in this report may reflect different variable  values</w:t>
      </w:r>
      <w:r w:rsidR="002653EF">
        <w:t xml:space="preserve"> or processes</w:t>
      </w:r>
      <w:r w:rsidR="00FA0186">
        <w:t>.</w:t>
      </w:r>
      <w:r w:rsidR="00800B9C">
        <w:t xml:space="preserve">  </w:t>
      </w:r>
      <w:r w:rsidR="002653EF">
        <w:t xml:space="preserve">Input data and output data names have been simplified for sake of clarity.  </w:t>
      </w:r>
      <w:r w:rsidR="00EC4E9D">
        <w:t>.</w:t>
      </w:r>
      <w:r w:rsidR="002653EF">
        <w:t xml:space="preserve"> </w:t>
      </w:r>
    </w:p>
    <w:p w:rsidR="003933B0" w:rsidRDefault="003933B0" w:rsidP="00800B9C">
      <w:pPr>
        <w:pStyle w:val="Heading3"/>
      </w:pPr>
      <w:bookmarkStart w:id="192" w:name="_Toc247942166"/>
      <w:bookmarkStart w:id="193" w:name="_Toc248652187"/>
      <w:r>
        <w:t>4.1.0 Generation Process: Urban Tint from Road Data</w:t>
      </w:r>
      <w:bookmarkEnd w:id="192"/>
      <w:bookmarkEnd w:id="193"/>
    </w:p>
    <w:p w:rsidR="001A29C5" w:rsidRPr="005E5447" w:rsidRDefault="001A29C5" w:rsidP="003933B0">
      <w:pPr>
        <w:pStyle w:val="NoSpacing"/>
      </w:pPr>
      <w:r>
        <w:tab/>
      </w:r>
    </w:p>
    <w:p w:rsidR="00816F2A" w:rsidRPr="005E5447" w:rsidRDefault="00816F2A" w:rsidP="003933B0">
      <w:pPr>
        <w:pStyle w:val="NoSpacing"/>
      </w:pPr>
      <w:r w:rsidRPr="005B386D">
        <w:rPr>
          <w:b/>
        </w:rPr>
        <w:t>1</w:t>
      </w:r>
      <w:r w:rsidR="00AD1883" w:rsidRPr="005B386D">
        <w:rPr>
          <w:b/>
        </w:rPr>
        <w:t>.)</w:t>
      </w:r>
      <w:r>
        <w:t xml:space="preserve"> </w:t>
      </w:r>
      <w:r w:rsidR="00F03682" w:rsidRPr="00066546">
        <w:rPr>
          <w:b/>
        </w:rPr>
        <w:t>Create Input</w:t>
      </w:r>
      <w:r w:rsidR="00F03682" w:rsidRPr="005E5447">
        <w:t xml:space="preserve">: </w:t>
      </w:r>
      <w:r>
        <w:t xml:space="preserve"> This step extracts the usable features from the Census </w:t>
      </w:r>
      <w:r w:rsidR="00EF5970">
        <w:t>TIGER</w:t>
      </w:r>
      <w:r>
        <w:t xml:space="preserve"> data.</w:t>
      </w:r>
    </w:p>
    <w:p w:rsidR="00EC4E9D" w:rsidRDefault="00EC4E9D" w:rsidP="003933B0">
      <w:pPr>
        <w:pStyle w:val="NoSpacing"/>
      </w:pPr>
      <w:r>
        <w:tab/>
        <w:t>Process: A series of functions and tools were used to perform this task.</w:t>
      </w:r>
    </w:p>
    <w:p w:rsidR="00F03682" w:rsidRPr="005E5447" w:rsidRDefault="00AD1883" w:rsidP="003933B0">
      <w:pPr>
        <w:pStyle w:val="NoSpacing"/>
      </w:pPr>
      <w:r>
        <w:tab/>
      </w:r>
      <w:r>
        <w:tab/>
      </w:r>
      <w:r w:rsidR="00F03682" w:rsidRPr="005E5447">
        <w:t xml:space="preserve">Input: US Census </w:t>
      </w:r>
      <w:r w:rsidR="00EF5970">
        <w:t>TIGER</w:t>
      </w:r>
      <w:r w:rsidR="00F03682" w:rsidRPr="005E5447">
        <w:t xml:space="preserve"> Data</w:t>
      </w:r>
    </w:p>
    <w:p w:rsidR="00F03682" w:rsidRPr="005E5447" w:rsidRDefault="00F03682" w:rsidP="003933B0">
      <w:pPr>
        <w:pStyle w:val="NoSpacing"/>
      </w:pPr>
      <w:r w:rsidRPr="005E5447">
        <w:tab/>
      </w:r>
      <w:r w:rsidR="003933B0">
        <w:tab/>
      </w:r>
      <w:r w:rsidR="00AD1883">
        <w:tab/>
      </w:r>
      <w:r w:rsidR="00696FDD" w:rsidRPr="005E5447">
        <w:t>Tool/Process: Select if MTFCC = x</w:t>
      </w:r>
      <w:r w:rsidR="00696FDD">
        <w:t xml:space="preserve"> (x = MTFCC)</w:t>
      </w:r>
    </w:p>
    <w:p w:rsidR="00F03682" w:rsidRPr="005E5447" w:rsidRDefault="00F03682" w:rsidP="003933B0">
      <w:pPr>
        <w:pStyle w:val="NoSpacing"/>
      </w:pPr>
      <w:r w:rsidRPr="005E5447">
        <w:tab/>
      </w:r>
      <w:r w:rsidRPr="005E5447">
        <w:tab/>
      </w:r>
      <w:r w:rsidR="003933B0">
        <w:tab/>
      </w:r>
      <w:r w:rsidR="00AD1883">
        <w:tab/>
      </w:r>
      <w:r w:rsidRPr="005E5447">
        <w:t xml:space="preserve">S1100 (Primary Roads) </w:t>
      </w:r>
    </w:p>
    <w:p w:rsidR="00F03682" w:rsidRPr="005E5447" w:rsidRDefault="003933B0" w:rsidP="003933B0">
      <w:pPr>
        <w:pStyle w:val="NoSpacing"/>
      </w:pPr>
      <w:r>
        <w:tab/>
      </w:r>
      <w:r>
        <w:tab/>
      </w:r>
      <w:r w:rsidR="00AD1883">
        <w:tab/>
      </w:r>
      <w:r>
        <w:tab/>
      </w:r>
      <w:r w:rsidR="00F03682" w:rsidRPr="005E5447">
        <w:t>S1200 (Secondary Roads)</w:t>
      </w:r>
    </w:p>
    <w:p w:rsidR="00F03682" w:rsidRPr="005E5447" w:rsidRDefault="003933B0" w:rsidP="003933B0">
      <w:pPr>
        <w:pStyle w:val="NoSpacing"/>
      </w:pPr>
      <w:r>
        <w:tab/>
      </w:r>
      <w:r>
        <w:tab/>
      </w:r>
      <w:r w:rsidR="00AD1883">
        <w:tab/>
      </w:r>
      <w:r>
        <w:tab/>
      </w:r>
      <w:r w:rsidR="00F03682" w:rsidRPr="005E5447">
        <w:t xml:space="preserve">S1400 (Local Roads) </w:t>
      </w:r>
    </w:p>
    <w:p w:rsidR="00F03682" w:rsidRPr="005E5447" w:rsidRDefault="003933B0" w:rsidP="003933B0">
      <w:pPr>
        <w:pStyle w:val="NoSpacing"/>
      </w:pPr>
      <w:r>
        <w:tab/>
      </w:r>
      <w:r>
        <w:tab/>
      </w:r>
      <w:r w:rsidR="00AD1883">
        <w:tab/>
      </w:r>
      <w:r>
        <w:tab/>
      </w:r>
      <w:r w:rsidR="00F03682" w:rsidRPr="005E5447">
        <w:t>S1730 (Alley)</w:t>
      </w:r>
    </w:p>
    <w:p w:rsidR="00F03682" w:rsidRDefault="003933B0" w:rsidP="003933B0">
      <w:pPr>
        <w:pStyle w:val="NoSpacing"/>
      </w:pPr>
      <w:r>
        <w:tab/>
      </w:r>
      <w:r>
        <w:tab/>
      </w:r>
      <w:r w:rsidR="00AD1883">
        <w:tab/>
      </w:r>
      <w:r>
        <w:tab/>
      </w:r>
      <w:r w:rsidR="00F03682" w:rsidRPr="005E5447">
        <w:t>S1740 (Private Road)</w:t>
      </w:r>
    </w:p>
    <w:p w:rsidR="00696FDD" w:rsidRPr="005E5447" w:rsidRDefault="00696FDD" w:rsidP="003933B0">
      <w:pPr>
        <w:pStyle w:val="NoSpacing"/>
      </w:pPr>
      <w:r>
        <w:tab/>
      </w:r>
      <w:r>
        <w:tab/>
      </w:r>
      <w:r>
        <w:tab/>
        <w:t>Tool/Process: Export Selected</w:t>
      </w:r>
    </w:p>
    <w:p w:rsidR="00F03682" w:rsidRPr="005E5447" w:rsidRDefault="00F03682" w:rsidP="003933B0">
      <w:pPr>
        <w:pStyle w:val="NoSpacing"/>
      </w:pPr>
      <w:r w:rsidRPr="005E5447">
        <w:t xml:space="preserve"> </w:t>
      </w:r>
      <w:r w:rsidRPr="005E5447">
        <w:tab/>
      </w:r>
      <w:r w:rsidR="003933B0">
        <w:tab/>
      </w:r>
      <w:r w:rsidR="00AD1883">
        <w:t xml:space="preserve">Output: </w:t>
      </w:r>
      <w:r w:rsidR="002653EF">
        <w:t>T</w:t>
      </w:r>
      <w:r w:rsidR="00AD1883" w:rsidRPr="005E5447">
        <w:t>rans</w:t>
      </w:r>
      <w:r w:rsidR="00AD1883">
        <w:t>portation</w:t>
      </w:r>
      <w:r w:rsidR="002653EF">
        <w:t xml:space="preserve"> I</w:t>
      </w:r>
      <w:r w:rsidR="00AD1883" w:rsidRPr="005E5447">
        <w:t>nput</w:t>
      </w:r>
    </w:p>
    <w:p w:rsidR="00816F2A" w:rsidRDefault="00816F2A" w:rsidP="003933B0">
      <w:pPr>
        <w:pStyle w:val="NoSpacing"/>
      </w:pPr>
    </w:p>
    <w:p w:rsidR="00F03682" w:rsidRPr="005E5447" w:rsidRDefault="00816F2A" w:rsidP="003933B0">
      <w:pPr>
        <w:pStyle w:val="NoSpacing"/>
      </w:pPr>
      <w:r w:rsidRPr="005B386D">
        <w:rPr>
          <w:b/>
        </w:rPr>
        <w:t>2.)</w:t>
      </w:r>
      <w:r>
        <w:t xml:space="preserve"> </w:t>
      </w:r>
      <w:r w:rsidR="00F03682" w:rsidRPr="00066546">
        <w:rPr>
          <w:b/>
        </w:rPr>
        <w:t>Classification Weight</w:t>
      </w:r>
      <w:r w:rsidR="00F03682" w:rsidRPr="005E5447">
        <w:t xml:space="preserve">: </w:t>
      </w:r>
      <w:r>
        <w:t>This step creates a new field in the road data and assigns feature weights</w:t>
      </w:r>
      <w:r w:rsidR="00066546">
        <w:t xml:space="preserve"> using </w:t>
      </w:r>
      <w:r w:rsidR="00066546">
        <w:tab/>
        <w:t>the field calculator</w:t>
      </w:r>
      <w:r>
        <w:t>.</w:t>
      </w:r>
    </w:p>
    <w:p w:rsidR="00EC4E9D" w:rsidRDefault="00AD1883" w:rsidP="003933B0">
      <w:pPr>
        <w:pStyle w:val="NoSpacing"/>
      </w:pPr>
      <w:r>
        <w:tab/>
      </w:r>
      <w:r w:rsidR="00EC4E9D">
        <w:t>Process: A series of functions and tools were used to perform this task.</w:t>
      </w:r>
    </w:p>
    <w:p w:rsidR="00F03682" w:rsidRPr="005E5447" w:rsidRDefault="00EC4E9D" w:rsidP="003933B0">
      <w:pPr>
        <w:pStyle w:val="NoSpacing"/>
      </w:pPr>
      <w:r>
        <w:tab/>
      </w:r>
      <w:r w:rsidR="00356CBC">
        <w:tab/>
      </w:r>
      <w:r w:rsidR="00F03682" w:rsidRPr="005E5447">
        <w:t xml:space="preserve">Input: </w:t>
      </w:r>
      <w:r w:rsidR="002653EF">
        <w:t>T</w:t>
      </w:r>
      <w:r w:rsidR="00F03682" w:rsidRPr="005E5447">
        <w:t>rans</w:t>
      </w:r>
      <w:r w:rsidR="003933B0">
        <w:t>portation</w:t>
      </w:r>
      <w:r w:rsidR="002653EF">
        <w:t xml:space="preserve"> </w:t>
      </w:r>
      <w:r w:rsidR="00F03682" w:rsidRPr="005E5447">
        <w:t>Input</w:t>
      </w:r>
    </w:p>
    <w:p w:rsidR="00F03682" w:rsidRPr="005E5447" w:rsidRDefault="00AD1883" w:rsidP="003933B0">
      <w:pPr>
        <w:pStyle w:val="NoSpacing"/>
      </w:pPr>
      <w:r>
        <w:tab/>
      </w:r>
      <w:r w:rsidR="00EC4E9D">
        <w:tab/>
      </w:r>
      <w:r w:rsidR="00F03682" w:rsidRPr="005E5447">
        <w:tab/>
        <w:t>Tool/Process: Add</w:t>
      </w:r>
      <w:r w:rsidR="00F03682">
        <w:t xml:space="preserve"> new field </w:t>
      </w:r>
    </w:p>
    <w:p w:rsidR="00F03682" w:rsidRPr="005E5447" w:rsidRDefault="00F03682" w:rsidP="003933B0">
      <w:pPr>
        <w:pStyle w:val="NoSpacing"/>
      </w:pPr>
      <w:r w:rsidRPr="005E5447">
        <w:tab/>
      </w:r>
      <w:r w:rsidR="00AD1883">
        <w:tab/>
      </w:r>
      <w:r w:rsidR="00EC4E9D">
        <w:tab/>
      </w:r>
      <w:r w:rsidRPr="005E5447">
        <w:tab/>
      </w:r>
      <w:r w:rsidR="001A29C5">
        <w:t xml:space="preserve">Field </w:t>
      </w:r>
      <w:r w:rsidRPr="005E5447">
        <w:t>Name: weight</w:t>
      </w:r>
    </w:p>
    <w:p w:rsidR="001A29C5" w:rsidRPr="005E5447" w:rsidRDefault="00AD1883" w:rsidP="003933B0">
      <w:pPr>
        <w:pStyle w:val="NoSpacing"/>
      </w:pPr>
      <w:r>
        <w:tab/>
      </w:r>
      <w:r w:rsidR="00F03682" w:rsidRPr="005E5447">
        <w:tab/>
      </w:r>
      <w:r w:rsidR="00F03682" w:rsidRPr="005E5447">
        <w:tab/>
      </w:r>
      <w:r w:rsidR="00EC4E9D">
        <w:tab/>
      </w:r>
      <w:r w:rsidR="001A29C5">
        <w:t xml:space="preserve">Field </w:t>
      </w:r>
      <w:r w:rsidR="00F03682" w:rsidRPr="005E5447">
        <w:t>Type: double</w:t>
      </w:r>
    </w:p>
    <w:p w:rsidR="00F03682" w:rsidRPr="005E5447" w:rsidRDefault="00EC4E9D" w:rsidP="003933B0">
      <w:pPr>
        <w:pStyle w:val="NoSpacing"/>
      </w:pPr>
      <w:r>
        <w:tab/>
      </w:r>
      <w:r w:rsidR="00AD1883">
        <w:tab/>
      </w:r>
      <w:r w:rsidR="00F03682" w:rsidRPr="005E5447">
        <w:tab/>
        <w:t>Tool/Process: Select if MTFCC = x</w:t>
      </w:r>
    </w:p>
    <w:p w:rsidR="00F03682" w:rsidRDefault="00AD1883" w:rsidP="003933B0">
      <w:pPr>
        <w:pStyle w:val="NoSpacing"/>
      </w:pPr>
      <w:r>
        <w:tab/>
      </w:r>
      <w:r w:rsidR="00EC4E9D">
        <w:tab/>
      </w:r>
      <w:r w:rsidR="00F03682" w:rsidRPr="005E5447">
        <w:tab/>
        <w:t>Tool/Process: Field Calculator (If x Then = v)</w:t>
      </w:r>
    </w:p>
    <w:p w:rsidR="00AD1883" w:rsidRPr="005E5447" w:rsidRDefault="00AD1883" w:rsidP="003933B0">
      <w:pPr>
        <w:pStyle w:val="NoSpacing"/>
      </w:pPr>
      <w:r>
        <w:tab/>
      </w:r>
      <w:r>
        <w:tab/>
      </w:r>
      <w:r>
        <w:tab/>
      </w:r>
      <w:r>
        <w:tab/>
      </w:r>
      <w:r w:rsidR="001A29C5">
        <w:t>x = MTFCC , v = code weight value</w:t>
      </w:r>
    </w:p>
    <w:p w:rsidR="00F03682" w:rsidRPr="005E5447" w:rsidRDefault="00F03682" w:rsidP="003933B0">
      <w:pPr>
        <w:pStyle w:val="NoSpacing"/>
      </w:pPr>
      <w:r w:rsidRPr="005E5447">
        <w:tab/>
      </w:r>
      <w:r w:rsidR="00AD1883">
        <w:tab/>
      </w:r>
      <w:r w:rsidRPr="005E5447">
        <w:tab/>
        <w:t>Calculate Value = v</w:t>
      </w:r>
    </w:p>
    <w:p w:rsidR="00F03682" w:rsidRPr="005E5447" w:rsidRDefault="00AD1883" w:rsidP="003933B0">
      <w:pPr>
        <w:pStyle w:val="NoSpacing"/>
      </w:pPr>
      <w:r>
        <w:tab/>
      </w:r>
      <w:r>
        <w:tab/>
      </w:r>
      <w:r>
        <w:tab/>
      </w:r>
      <w:r w:rsidR="00F03682" w:rsidRPr="005E5447">
        <w:t xml:space="preserve">MTFCC code weights:  </w:t>
      </w:r>
      <w:r w:rsidR="00F03682" w:rsidRPr="005E5447">
        <w:tab/>
      </w:r>
    </w:p>
    <w:p w:rsidR="00F03682" w:rsidRPr="005E5447" w:rsidRDefault="00AD1883" w:rsidP="003933B0">
      <w:pPr>
        <w:pStyle w:val="NoSpacing"/>
      </w:pPr>
      <w:r>
        <w:tab/>
      </w:r>
      <w:r>
        <w:tab/>
      </w:r>
      <w:r>
        <w:tab/>
      </w:r>
      <w:r>
        <w:tab/>
      </w:r>
      <w:r w:rsidR="00F03682" w:rsidRPr="005E5447">
        <w:t>Primary Roads - S1100 = 0</w:t>
      </w:r>
    </w:p>
    <w:p w:rsidR="00F03682" w:rsidRPr="005E5447" w:rsidRDefault="00AD1883" w:rsidP="003933B0">
      <w:pPr>
        <w:pStyle w:val="NoSpacing"/>
      </w:pPr>
      <w:r>
        <w:tab/>
      </w:r>
      <w:r>
        <w:tab/>
      </w:r>
      <w:r>
        <w:tab/>
      </w:r>
      <w:r>
        <w:tab/>
      </w:r>
      <w:r w:rsidR="00F03682" w:rsidRPr="005E5447">
        <w:t>Miscellaneous- S1730</w:t>
      </w:r>
      <w:r>
        <w:t>,</w:t>
      </w:r>
      <w:r w:rsidR="00F03682" w:rsidRPr="005E5447">
        <w:t>1740 = 1</w:t>
      </w:r>
    </w:p>
    <w:p w:rsidR="00F03682" w:rsidRPr="005E5447" w:rsidRDefault="00AD1883" w:rsidP="003933B0">
      <w:pPr>
        <w:pStyle w:val="NoSpacing"/>
      </w:pPr>
      <w:r>
        <w:tab/>
      </w:r>
      <w:r>
        <w:tab/>
      </w:r>
      <w:r>
        <w:tab/>
      </w:r>
      <w:r>
        <w:tab/>
      </w:r>
      <w:r w:rsidR="00F03682" w:rsidRPr="005E5447">
        <w:t>Secondary Roads - S1200 = 2</w:t>
      </w:r>
    </w:p>
    <w:p w:rsidR="00F03682" w:rsidRPr="005E5447" w:rsidRDefault="00F03682" w:rsidP="003933B0">
      <w:pPr>
        <w:pStyle w:val="NoSpacing"/>
      </w:pPr>
      <w:r w:rsidRPr="005E5447">
        <w:tab/>
      </w:r>
      <w:r w:rsidR="00AD1883">
        <w:tab/>
      </w:r>
      <w:r w:rsidRPr="005E5447">
        <w:tab/>
      </w:r>
      <w:r w:rsidRPr="005E5447">
        <w:tab/>
        <w:t>Local Roads – S1400 = 3</w:t>
      </w:r>
    </w:p>
    <w:p w:rsidR="00F03682" w:rsidRPr="005E5447" w:rsidRDefault="00F03682" w:rsidP="003933B0">
      <w:pPr>
        <w:pStyle w:val="NoSpacing"/>
      </w:pPr>
      <w:r w:rsidRPr="005E5447">
        <w:tab/>
      </w:r>
      <w:r w:rsidRPr="005E5447">
        <w:tab/>
        <w:t>Output: Trans</w:t>
      </w:r>
      <w:r w:rsidR="00066546">
        <w:t>portation</w:t>
      </w:r>
      <w:r w:rsidR="00EC4E9D">
        <w:t xml:space="preserve"> Weighted</w:t>
      </w:r>
    </w:p>
    <w:p w:rsidR="00F03682" w:rsidRPr="005E5447" w:rsidRDefault="00F03682" w:rsidP="003933B0">
      <w:pPr>
        <w:pStyle w:val="NoSpacing"/>
      </w:pPr>
    </w:p>
    <w:p w:rsidR="00F03682" w:rsidRPr="005E5447" w:rsidRDefault="00816F2A" w:rsidP="003933B0">
      <w:pPr>
        <w:pStyle w:val="NoSpacing"/>
      </w:pPr>
      <w:r w:rsidRPr="005B386D">
        <w:rPr>
          <w:b/>
        </w:rPr>
        <w:t>3.)</w:t>
      </w:r>
      <w:r>
        <w:t xml:space="preserve"> </w:t>
      </w:r>
      <w:r w:rsidR="00F03682" w:rsidRPr="00066546">
        <w:rPr>
          <w:b/>
        </w:rPr>
        <w:t>Create Density Raster</w:t>
      </w:r>
      <w:r w:rsidR="00F03682" w:rsidRPr="005E5447">
        <w:t>:</w:t>
      </w:r>
      <w:r>
        <w:t xml:space="preserve"> This step creates a density raster from the road data using feature weights.</w:t>
      </w:r>
    </w:p>
    <w:p w:rsidR="00F03682" w:rsidRPr="005E5447" w:rsidRDefault="00816F2A" w:rsidP="003933B0">
      <w:pPr>
        <w:pStyle w:val="NoSpacing"/>
      </w:pPr>
      <w:r>
        <w:tab/>
      </w:r>
      <w:r w:rsidR="00F03682" w:rsidRPr="005E5447">
        <w:t>Tool: Line Density</w:t>
      </w:r>
    </w:p>
    <w:p w:rsidR="00F03682" w:rsidRPr="005E5447" w:rsidRDefault="00F03682" w:rsidP="003933B0">
      <w:pPr>
        <w:pStyle w:val="NoSpacing"/>
      </w:pPr>
      <w:r w:rsidRPr="005E5447">
        <w:tab/>
      </w:r>
      <w:r w:rsidRPr="005E5447">
        <w:tab/>
        <w:t xml:space="preserve">Input: </w:t>
      </w:r>
      <w:r w:rsidR="00EC4E9D">
        <w:t>Transportation Weighted</w:t>
      </w:r>
    </w:p>
    <w:p w:rsidR="00F03682" w:rsidRPr="005E5447" w:rsidRDefault="00F03682" w:rsidP="003933B0">
      <w:pPr>
        <w:pStyle w:val="NoSpacing"/>
      </w:pPr>
      <w:r w:rsidRPr="005E5447">
        <w:tab/>
      </w:r>
      <w:r w:rsidRPr="005E5447">
        <w:tab/>
      </w:r>
      <w:r w:rsidRPr="005E5447">
        <w:tab/>
        <w:t xml:space="preserve">Weighted on </w:t>
      </w:r>
      <w:r w:rsidR="004B22EE">
        <w:t>MTFCC</w:t>
      </w:r>
      <w:r w:rsidRPr="005E5447">
        <w:t xml:space="preserve"> 1-3</w:t>
      </w:r>
    </w:p>
    <w:p w:rsidR="00F03682" w:rsidRPr="005E5447" w:rsidRDefault="00F03682" w:rsidP="003933B0">
      <w:pPr>
        <w:pStyle w:val="NoSpacing"/>
      </w:pPr>
      <w:r w:rsidRPr="005E5447">
        <w:tab/>
      </w:r>
      <w:r w:rsidRPr="005E5447">
        <w:tab/>
      </w:r>
      <w:r w:rsidR="001A29C5">
        <w:tab/>
      </w:r>
      <w:r w:rsidR="001A29C5">
        <w:tab/>
        <w:t>Population: weight value</w:t>
      </w:r>
    </w:p>
    <w:p w:rsidR="00F03682" w:rsidRPr="005E5447" w:rsidRDefault="00AD1883" w:rsidP="003933B0">
      <w:pPr>
        <w:pStyle w:val="NoSpacing"/>
      </w:pPr>
      <w:r>
        <w:tab/>
      </w:r>
      <w:r>
        <w:tab/>
      </w:r>
      <w:r w:rsidR="00F03682" w:rsidRPr="005E5447">
        <w:tab/>
      </w:r>
      <w:r w:rsidR="00F03682" w:rsidRPr="005E5447">
        <w:tab/>
        <w:t>Output</w:t>
      </w:r>
      <w:r w:rsidR="001A29C5">
        <w:t xml:space="preserve"> Cell Size</w:t>
      </w:r>
      <w:r w:rsidR="00F03682" w:rsidRPr="005E5447">
        <w:t>:10</w:t>
      </w:r>
      <w:r w:rsidR="001A29C5">
        <w:t xml:space="preserve"> meter</w:t>
      </w:r>
    </w:p>
    <w:p w:rsidR="00F03682" w:rsidRPr="005E5447" w:rsidRDefault="00F03682" w:rsidP="003933B0">
      <w:pPr>
        <w:pStyle w:val="NoSpacing"/>
      </w:pPr>
      <w:r w:rsidRPr="005E5447">
        <w:tab/>
      </w:r>
      <w:r w:rsidRPr="005E5447">
        <w:tab/>
      </w:r>
      <w:r w:rsidR="001A29C5">
        <w:tab/>
      </w:r>
      <w:r w:rsidR="001A29C5">
        <w:tab/>
      </w:r>
      <w:r w:rsidRPr="005E5447">
        <w:t xml:space="preserve">Search Radius: </w:t>
      </w:r>
      <w:r w:rsidR="004B22EE">
        <w:t>120</w:t>
      </w:r>
      <w:r w:rsidR="001A29C5">
        <w:t xml:space="preserve"> meter</w:t>
      </w:r>
    </w:p>
    <w:p w:rsidR="00F03682" w:rsidRPr="005E5447" w:rsidRDefault="00F03682" w:rsidP="003933B0">
      <w:pPr>
        <w:pStyle w:val="NoSpacing"/>
      </w:pPr>
      <w:r w:rsidRPr="005E5447">
        <w:tab/>
      </w:r>
      <w:r w:rsidRPr="005E5447">
        <w:tab/>
      </w:r>
      <w:r w:rsidR="00F13A71">
        <w:tab/>
      </w:r>
      <w:r w:rsidR="00F13A71">
        <w:tab/>
      </w:r>
      <w:r w:rsidRPr="005E5447">
        <w:t>Area units: Acres</w:t>
      </w:r>
    </w:p>
    <w:p w:rsidR="00F03682" w:rsidRPr="005E5447" w:rsidRDefault="00F03682" w:rsidP="003933B0">
      <w:pPr>
        <w:pStyle w:val="NoSpacing"/>
      </w:pPr>
      <w:r w:rsidRPr="005E5447">
        <w:tab/>
      </w:r>
      <w:r w:rsidRPr="005E5447">
        <w:tab/>
      </w:r>
      <w:r w:rsidR="001A29C5">
        <w:t xml:space="preserve">Output: </w:t>
      </w:r>
      <w:r w:rsidR="00BC128A">
        <w:t xml:space="preserve">Road </w:t>
      </w:r>
      <w:r w:rsidR="00EC4E9D">
        <w:t>D</w:t>
      </w:r>
      <w:r w:rsidR="001A29C5" w:rsidRPr="005E5447">
        <w:t>ensity</w:t>
      </w:r>
      <w:r w:rsidR="00EC4E9D">
        <w:t xml:space="preserve"> </w:t>
      </w:r>
    </w:p>
    <w:p w:rsidR="00C06FC0" w:rsidRDefault="00C06FC0" w:rsidP="003933B0">
      <w:pPr>
        <w:pStyle w:val="NoSpacing"/>
        <w:rPr>
          <w:b/>
        </w:rPr>
      </w:pPr>
    </w:p>
    <w:p w:rsidR="00F03682" w:rsidRPr="005E5447" w:rsidRDefault="00894231" w:rsidP="003933B0">
      <w:pPr>
        <w:pStyle w:val="NoSpacing"/>
      </w:pPr>
      <w:r>
        <w:rPr>
          <w:b/>
        </w:rPr>
        <w:br w:type="page"/>
      </w:r>
      <w:r w:rsidR="00816F2A" w:rsidRPr="005B386D">
        <w:rPr>
          <w:b/>
        </w:rPr>
        <w:lastRenderedPageBreak/>
        <w:t>4.)</w:t>
      </w:r>
      <w:r w:rsidR="00816F2A">
        <w:t xml:space="preserve"> </w:t>
      </w:r>
      <w:r w:rsidR="00F03682" w:rsidRPr="00066546">
        <w:rPr>
          <w:b/>
        </w:rPr>
        <w:t>Focal Statistic</w:t>
      </w:r>
      <w:r w:rsidR="00F03682" w:rsidRPr="005E5447">
        <w:t>:</w:t>
      </w:r>
      <w:r w:rsidR="00816F2A">
        <w:t xml:space="preserve"> This step processes the density raster through a focal statistics process.</w:t>
      </w:r>
    </w:p>
    <w:p w:rsidR="00816F2A" w:rsidRDefault="00066546" w:rsidP="003933B0">
      <w:pPr>
        <w:pStyle w:val="NoSpacing"/>
      </w:pPr>
      <w:r>
        <w:tab/>
      </w:r>
      <w:r w:rsidR="00816F2A">
        <w:t>Tool: Focal Statistics</w:t>
      </w:r>
    </w:p>
    <w:p w:rsidR="00F03682" w:rsidRPr="005E5447" w:rsidRDefault="00066546" w:rsidP="003933B0">
      <w:pPr>
        <w:pStyle w:val="NoSpacing"/>
      </w:pPr>
      <w:r>
        <w:tab/>
      </w:r>
      <w:r w:rsidR="00816F2A">
        <w:tab/>
      </w:r>
      <w:r w:rsidR="00F03682" w:rsidRPr="005E5447">
        <w:t xml:space="preserve">Input: </w:t>
      </w:r>
      <w:r w:rsidR="00BC128A">
        <w:t xml:space="preserve">Road </w:t>
      </w:r>
      <w:r w:rsidR="00F03682" w:rsidRPr="005E5447">
        <w:t>Density</w:t>
      </w:r>
    </w:p>
    <w:p w:rsidR="00F03682" w:rsidRPr="005E5447" w:rsidRDefault="00066546" w:rsidP="003933B0">
      <w:pPr>
        <w:pStyle w:val="NoSpacing"/>
      </w:pPr>
      <w:r>
        <w:tab/>
      </w:r>
      <w:r w:rsidR="00F03682" w:rsidRPr="005E5447">
        <w:tab/>
      </w:r>
      <w:r w:rsidR="00F03682" w:rsidRPr="005E5447">
        <w:tab/>
        <w:t>Statistics Type: Mean</w:t>
      </w:r>
    </w:p>
    <w:p w:rsidR="00F13A71" w:rsidRDefault="00066546" w:rsidP="003933B0">
      <w:pPr>
        <w:pStyle w:val="NoSpacing"/>
      </w:pPr>
      <w:r>
        <w:tab/>
      </w:r>
      <w:r w:rsidR="00F13A71">
        <w:tab/>
      </w:r>
      <w:r w:rsidR="00F13A71">
        <w:tab/>
        <w:t>Neighborhood Shape: Annulus</w:t>
      </w:r>
    </w:p>
    <w:p w:rsidR="00F13A71" w:rsidRDefault="00F13A71" w:rsidP="003933B0">
      <w:pPr>
        <w:pStyle w:val="NoSpacing"/>
      </w:pPr>
      <w:r>
        <w:tab/>
      </w:r>
      <w:r>
        <w:tab/>
      </w:r>
      <w:r>
        <w:tab/>
        <w:t>Neighborhood Size: Inner Radius 2 cell, Outer Radius 15</w:t>
      </w:r>
      <w:r w:rsidR="00800B9C">
        <w:t xml:space="preserve"> </w:t>
      </w:r>
      <w:r>
        <w:t>cell</w:t>
      </w:r>
    </w:p>
    <w:p w:rsidR="00816F2A" w:rsidRDefault="00800B9C" w:rsidP="003933B0">
      <w:pPr>
        <w:pStyle w:val="NoSpacing"/>
      </w:pPr>
      <w:r>
        <w:tab/>
      </w:r>
      <w:r>
        <w:tab/>
      </w:r>
      <w:r w:rsidR="00F13A71" w:rsidRPr="005E5447">
        <w:t>Output:</w:t>
      </w:r>
      <w:r w:rsidR="00BC128A">
        <w:t xml:space="preserve"> Road </w:t>
      </w:r>
      <w:r w:rsidR="00F13A71" w:rsidRPr="005E5447">
        <w:t>Focal</w:t>
      </w:r>
    </w:p>
    <w:p w:rsidR="00800B9C" w:rsidRDefault="00800B9C" w:rsidP="003933B0">
      <w:pPr>
        <w:pStyle w:val="NoSpacing"/>
      </w:pPr>
    </w:p>
    <w:p w:rsidR="00F03682" w:rsidRPr="005E5447" w:rsidRDefault="00816F2A" w:rsidP="003933B0">
      <w:pPr>
        <w:pStyle w:val="NoSpacing"/>
      </w:pPr>
      <w:r w:rsidRPr="005B386D">
        <w:rPr>
          <w:b/>
        </w:rPr>
        <w:t>5.)</w:t>
      </w:r>
      <w:r>
        <w:t xml:space="preserve"> </w:t>
      </w:r>
      <w:r w:rsidR="00F03682" w:rsidRPr="00F13A71">
        <w:rPr>
          <w:b/>
        </w:rPr>
        <w:t>Reclassify:</w:t>
      </w:r>
      <w:r>
        <w:t xml:space="preserve"> This step reclassifies the focal raster into two integer classes.</w:t>
      </w:r>
    </w:p>
    <w:p w:rsidR="00F03682" w:rsidRPr="005E5447" w:rsidRDefault="00356CBC" w:rsidP="003933B0">
      <w:pPr>
        <w:pStyle w:val="NoSpacing"/>
      </w:pPr>
      <w:r>
        <w:tab/>
      </w:r>
      <w:r w:rsidR="00F03682" w:rsidRPr="005E5447">
        <w:t>Tool: Reclassify</w:t>
      </w:r>
    </w:p>
    <w:p w:rsidR="00F03682" w:rsidRPr="005E5447" w:rsidRDefault="00F03682" w:rsidP="003933B0">
      <w:pPr>
        <w:pStyle w:val="NoSpacing"/>
      </w:pPr>
      <w:r w:rsidRPr="005E5447">
        <w:tab/>
      </w:r>
      <w:r w:rsidR="00356CBC">
        <w:tab/>
      </w:r>
      <w:r w:rsidRPr="005E5447">
        <w:t>Input:</w:t>
      </w:r>
      <w:r w:rsidR="00696FDD">
        <w:t xml:space="preserve"> Road</w:t>
      </w:r>
      <w:r w:rsidRPr="005E5447">
        <w:t xml:space="preserve"> Focal</w:t>
      </w:r>
    </w:p>
    <w:p w:rsidR="00F03682" w:rsidRPr="005E5447" w:rsidRDefault="00356CBC" w:rsidP="003933B0">
      <w:pPr>
        <w:pStyle w:val="NoSpacing"/>
      </w:pPr>
      <w:r>
        <w:tab/>
      </w:r>
      <w:r w:rsidR="00F03682" w:rsidRPr="005E5447">
        <w:tab/>
      </w:r>
      <w:r w:rsidR="005B386D">
        <w:tab/>
      </w:r>
      <w:r>
        <w:t xml:space="preserve">Method: </w:t>
      </w:r>
      <w:r w:rsidR="004B22EE">
        <w:t>Manual</w:t>
      </w:r>
    </w:p>
    <w:p w:rsidR="00F03682" w:rsidRPr="005E5447" w:rsidRDefault="00F03682" w:rsidP="003933B0">
      <w:pPr>
        <w:pStyle w:val="NoSpacing"/>
      </w:pPr>
      <w:r w:rsidRPr="005E5447">
        <w:tab/>
      </w:r>
      <w:r w:rsidR="005B386D">
        <w:tab/>
      </w:r>
      <w:r w:rsidR="00356CBC">
        <w:tab/>
      </w:r>
      <w:r w:rsidR="005B386D">
        <w:t xml:space="preserve">Class Values: </w:t>
      </w:r>
      <w:r w:rsidRPr="005E5447">
        <w:t xml:space="preserve"> 2 class</w:t>
      </w:r>
      <w:r w:rsidR="00800B9C">
        <w:t>es</w:t>
      </w:r>
      <w:r w:rsidR="00BC128A">
        <w:t>, excluding '0' values</w:t>
      </w:r>
      <w:r w:rsidR="00356CBC">
        <w:tab/>
      </w:r>
    </w:p>
    <w:p w:rsidR="00356CBC" w:rsidRDefault="00356CBC" w:rsidP="003933B0">
      <w:pPr>
        <w:pStyle w:val="NoSpacing"/>
      </w:pPr>
      <w:r>
        <w:tab/>
      </w:r>
      <w:r w:rsidR="00F03682" w:rsidRPr="005E5447">
        <w:tab/>
      </w:r>
      <w:r w:rsidR="005B386D">
        <w:tab/>
      </w:r>
      <w:r w:rsidR="004B22EE">
        <w:tab/>
        <w:t xml:space="preserve">Value 1  </w:t>
      </w:r>
      <w:r w:rsidR="004B22EE" w:rsidRPr="004B22EE">
        <w:rPr>
          <w:u w:val="single"/>
        </w:rPr>
        <w:t>&lt;</w:t>
      </w:r>
      <w:r w:rsidR="004B22EE">
        <w:t xml:space="preserve"> 1.9</w:t>
      </w:r>
    </w:p>
    <w:p w:rsidR="00356CBC" w:rsidRDefault="00356CBC" w:rsidP="003933B0">
      <w:pPr>
        <w:pStyle w:val="NoSpacing"/>
      </w:pPr>
      <w:r>
        <w:tab/>
      </w:r>
      <w:r w:rsidR="005B386D">
        <w:tab/>
      </w:r>
      <w:r w:rsidR="004B22EE">
        <w:tab/>
      </w:r>
      <w:r w:rsidR="004B22EE">
        <w:tab/>
        <w:t xml:space="preserve">Value 2  &gt; 1.9 </w:t>
      </w:r>
    </w:p>
    <w:p w:rsidR="00356CBC" w:rsidRDefault="00356CBC" w:rsidP="003933B0">
      <w:pPr>
        <w:pStyle w:val="NoSpacing"/>
      </w:pPr>
      <w:r>
        <w:tab/>
      </w:r>
      <w:r w:rsidR="005B386D">
        <w:tab/>
      </w:r>
      <w:r w:rsidR="00F03682" w:rsidRPr="005E5447">
        <w:t>Output: Reclassi</w:t>
      </w:r>
      <w:r w:rsidR="002E56B7">
        <w:t>fi</w:t>
      </w:r>
      <w:r w:rsidR="00EC4E9D">
        <w:t xml:space="preserve">ed </w:t>
      </w:r>
      <w:r w:rsidR="00E10D60">
        <w:t xml:space="preserve">Road </w:t>
      </w:r>
      <w:r w:rsidR="00EC4E9D">
        <w:t>Raster</w:t>
      </w:r>
    </w:p>
    <w:p w:rsidR="00356CBC" w:rsidRDefault="00356CBC" w:rsidP="003933B0">
      <w:pPr>
        <w:pStyle w:val="NoSpacing"/>
      </w:pPr>
    </w:p>
    <w:p w:rsidR="00800B9C" w:rsidRDefault="00800B9C" w:rsidP="00800B9C">
      <w:pPr>
        <w:pStyle w:val="Heading3"/>
      </w:pPr>
      <w:bookmarkStart w:id="194" w:name="_Toc247942167"/>
      <w:bookmarkStart w:id="195" w:name="_Toc248652188"/>
      <w:r>
        <w:t>4.</w:t>
      </w:r>
      <w:r w:rsidR="000A6615">
        <w:t>1</w:t>
      </w:r>
      <w:r>
        <w:t>.</w:t>
      </w:r>
      <w:r w:rsidR="000A6615">
        <w:t>1</w:t>
      </w:r>
      <w:r>
        <w:t xml:space="preserve"> Generation Process: Urban Tint from Structure Data</w:t>
      </w:r>
      <w:bookmarkEnd w:id="194"/>
      <w:bookmarkEnd w:id="195"/>
    </w:p>
    <w:p w:rsidR="00F13A71" w:rsidRDefault="00F13A71" w:rsidP="003933B0">
      <w:pPr>
        <w:pStyle w:val="NoSpacing"/>
      </w:pPr>
    </w:p>
    <w:p w:rsidR="00EC4E9D" w:rsidRPr="00266D5F" w:rsidRDefault="005B386D" w:rsidP="003933B0">
      <w:pPr>
        <w:pStyle w:val="NoSpacing"/>
      </w:pPr>
      <w:r>
        <w:rPr>
          <w:b/>
        </w:rPr>
        <w:t xml:space="preserve">1.) </w:t>
      </w:r>
      <w:r w:rsidR="00716E60">
        <w:rPr>
          <w:b/>
        </w:rPr>
        <w:t>Calculate Polygon Area</w:t>
      </w:r>
      <w:r w:rsidR="00266D5F">
        <w:rPr>
          <w:b/>
        </w:rPr>
        <w:t xml:space="preserve">: </w:t>
      </w:r>
      <w:r w:rsidR="00266D5F">
        <w:t xml:space="preserve">This step creates a field in the structure polygon data, values are populated </w:t>
      </w:r>
      <w:r w:rsidR="00000382">
        <w:tab/>
      </w:r>
      <w:r w:rsidR="00266D5F">
        <w:t>by the field calculator</w:t>
      </w:r>
      <w:r w:rsidR="00C96153">
        <w:t>.</w:t>
      </w:r>
      <w:r w:rsidR="00266D5F">
        <w:t xml:space="preserve"> </w:t>
      </w:r>
    </w:p>
    <w:p w:rsidR="00EC4E9D" w:rsidRPr="005E5447" w:rsidRDefault="00EC4E9D" w:rsidP="00EC4E9D">
      <w:pPr>
        <w:pStyle w:val="NoSpacing"/>
      </w:pPr>
      <w:r>
        <w:tab/>
      </w:r>
      <w:r w:rsidR="00CD2C27">
        <w:t>Process: A series of functions and tools were used to perform this task.</w:t>
      </w:r>
      <w:r w:rsidR="00CD2C27">
        <w:tab/>
      </w:r>
      <w:r w:rsidR="00CD2C27">
        <w:tab/>
      </w:r>
      <w:r>
        <w:tab/>
      </w:r>
      <w:r>
        <w:tab/>
      </w:r>
      <w:r w:rsidR="00266D5F">
        <w:tab/>
      </w:r>
      <w:r w:rsidR="00266D5F">
        <w:tab/>
        <w:t>Input</w:t>
      </w:r>
      <w:r>
        <w:t>:</w:t>
      </w:r>
      <w:r w:rsidR="00266D5F">
        <w:t xml:space="preserve"> </w:t>
      </w:r>
      <w:r>
        <w:t>Structure</w:t>
      </w:r>
      <w:r w:rsidR="00266D5F">
        <w:t xml:space="preserve"> </w:t>
      </w:r>
      <w:r>
        <w:t>Polygon</w:t>
      </w:r>
      <w:r w:rsidR="00266D5F">
        <w:t>s</w:t>
      </w:r>
    </w:p>
    <w:p w:rsidR="00EC4E9D" w:rsidRDefault="00EC4E9D" w:rsidP="00EC4E9D">
      <w:pPr>
        <w:pStyle w:val="NoSpacing"/>
      </w:pPr>
      <w:r w:rsidRPr="005E5447">
        <w:tab/>
      </w:r>
      <w:r>
        <w:tab/>
      </w:r>
      <w:r w:rsidR="00266D5F">
        <w:tab/>
      </w:r>
      <w:r w:rsidRPr="005E5447">
        <w:t xml:space="preserve">Tool/Process: </w:t>
      </w:r>
      <w:r w:rsidR="00266D5F">
        <w:t>Add new field</w:t>
      </w:r>
    </w:p>
    <w:p w:rsidR="00266D5F" w:rsidRDefault="00266D5F" w:rsidP="00EC4E9D">
      <w:pPr>
        <w:pStyle w:val="NoSpacing"/>
      </w:pPr>
      <w:r>
        <w:tab/>
      </w:r>
      <w:r>
        <w:tab/>
      </w:r>
      <w:r>
        <w:tab/>
      </w:r>
      <w:r>
        <w:tab/>
        <w:t>Field Name: Area</w:t>
      </w:r>
    </w:p>
    <w:p w:rsidR="00EC4E9D" w:rsidRDefault="00266D5F" w:rsidP="003933B0">
      <w:pPr>
        <w:pStyle w:val="NoSpacing"/>
        <w:rPr>
          <w:b/>
        </w:rPr>
      </w:pPr>
      <w:r>
        <w:tab/>
      </w:r>
      <w:r>
        <w:tab/>
      </w:r>
      <w:r>
        <w:tab/>
      </w:r>
      <w:r>
        <w:tab/>
        <w:t xml:space="preserve">Field Type: </w:t>
      </w:r>
      <w:r w:rsidR="007B1CBE">
        <w:t>float</w:t>
      </w:r>
    </w:p>
    <w:p w:rsidR="00865715" w:rsidRDefault="00266D5F" w:rsidP="003933B0">
      <w:pPr>
        <w:pStyle w:val="NoSpacing"/>
      </w:pPr>
      <w:r>
        <w:rPr>
          <w:b/>
        </w:rPr>
        <w:tab/>
      </w:r>
      <w:r>
        <w:rPr>
          <w:b/>
        </w:rPr>
        <w:tab/>
      </w:r>
      <w:r>
        <w:rPr>
          <w:b/>
        </w:rPr>
        <w:tab/>
      </w:r>
      <w:r w:rsidRPr="005E5447">
        <w:t xml:space="preserve">Tool/Process: </w:t>
      </w:r>
      <w:r>
        <w:t>Field Calculator</w:t>
      </w:r>
    </w:p>
    <w:p w:rsidR="00894231" w:rsidRDefault="00865715" w:rsidP="003933B0">
      <w:pPr>
        <w:pStyle w:val="NoSpacing"/>
      </w:pPr>
      <w:r>
        <w:tab/>
      </w:r>
      <w:r>
        <w:tab/>
      </w:r>
      <w:r>
        <w:tab/>
      </w:r>
      <w:r>
        <w:tab/>
      </w:r>
      <w:r w:rsidR="00894231">
        <w:t>Field: Area</w:t>
      </w:r>
    </w:p>
    <w:p w:rsidR="00266D5F" w:rsidRDefault="00894231" w:rsidP="003933B0">
      <w:pPr>
        <w:pStyle w:val="NoSpacing"/>
      </w:pPr>
      <w:r>
        <w:tab/>
      </w:r>
      <w:r>
        <w:tab/>
      </w:r>
      <w:r>
        <w:tab/>
      </w:r>
      <w:r>
        <w:tab/>
      </w:r>
      <w:r w:rsidR="00266D5F">
        <w:t xml:space="preserve">Calculate Area </w:t>
      </w:r>
      <w:r w:rsidR="007B1CBE">
        <w:t>= Square Feet</w:t>
      </w:r>
    </w:p>
    <w:p w:rsidR="00266D5F" w:rsidRDefault="007B1CBE" w:rsidP="003933B0">
      <w:pPr>
        <w:pStyle w:val="NoSpacing"/>
        <w:rPr>
          <w:b/>
        </w:rPr>
      </w:pPr>
      <w:r>
        <w:tab/>
      </w:r>
      <w:r>
        <w:tab/>
      </w:r>
      <w:r w:rsidR="00266D5F">
        <w:t>Output: Structure Polygons</w:t>
      </w:r>
      <w:r w:rsidR="00266D5F">
        <w:tab/>
      </w:r>
      <w:r w:rsidR="00266D5F">
        <w:tab/>
      </w:r>
    </w:p>
    <w:p w:rsidR="00266D5F" w:rsidRDefault="00266D5F" w:rsidP="003933B0">
      <w:pPr>
        <w:pStyle w:val="NoSpacing"/>
        <w:rPr>
          <w:b/>
        </w:rPr>
      </w:pPr>
    </w:p>
    <w:p w:rsidR="00800B9C" w:rsidRDefault="00EC4E9D" w:rsidP="003933B0">
      <w:pPr>
        <w:pStyle w:val="NoSpacing"/>
      </w:pPr>
      <w:r>
        <w:rPr>
          <w:b/>
        </w:rPr>
        <w:t xml:space="preserve">2.) </w:t>
      </w:r>
      <w:r w:rsidR="003A6395">
        <w:rPr>
          <w:b/>
        </w:rPr>
        <w:t>Intersect</w:t>
      </w:r>
      <w:r w:rsidR="005B386D">
        <w:t>:</w:t>
      </w:r>
      <w:r w:rsidR="00716E60">
        <w:t xml:space="preserve">  </w:t>
      </w:r>
      <w:r w:rsidR="005B386D">
        <w:t xml:space="preserve">This step assigns the </w:t>
      </w:r>
      <w:r w:rsidR="003A6395">
        <w:t>calculated area</w:t>
      </w:r>
      <w:r w:rsidR="005B386D">
        <w:t xml:space="preserve"> </w:t>
      </w:r>
      <w:r w:rsidR="007B1CBE">
        <w:t xml:space="preserve">to points </w:t>
      </w:r>
      <w:r w:rsidR="003A6395">
        <w:t>that have a corresponding structure polygon.</w:t>
      </w:r>
    </w:p>
    <w:p w:rsidR="005B386D" w:rsidRDefault="005B386D" w:rsidP="00800B9C">
      <w:pPr>
        <w:pStyle w:val="NoSpacing"/>
      </w:pPr>
      <w:r>
        <w:tab/>
        <w:t>Process: A series of functions and tools were used to perform this task.</w:t>
      </w:r>
      <w:r>
        <w:tab/>
      </w:r>
      <w:r>
        <w:tab/>
      </w:r>
    </w:p>
    <w:p w:rsidR="00AC5DF8" w:rsidRDefault="00EC4E9D" w:rsidP="00AC5DF8">
      <w:pPr>
        <w:pStyle w:val="NoSpacing"/>
      </w:pPr>
      <w:r>
        <w:tab/>
      </w:r>
      <w:r>
        <w:tab/>
      </w:r>
      <w:r w:rsidR="00AC5DF8" w:rsidRPr="005E5447">
        <w:t xml:space="preserve">Tool/Process: </w:t>
      </w:r>
      <w:r w:rsidR="00AC5DF8">
        <w:t>Intersect</w:t>
      </w:r>
    </w:p>
    <w:p w:rsidR="00AC5DF8" w:rsidRDefault="00AC5DF8" w:rsidP="00AC5DF8">
      <w:pPr>
        <w:pStyle w:val="NoSpacing"/>
      </w:pPr>
      <w:r>
        <w:tab/>
      </w:r>
      <w:r>
        <w:tab/>
      </w:r>
      <w:r>
        <w:tab/>
        <w:t>Input 1: Structure Point</w:t>
      </w:r>
    </w:p>
    <w:p w:rsidR="00AC5DF8" w:rsidRDefault="00AC5DF8" w:rsidP="00AC5DF8">
      <w:pPr>
        <w:pStyle w:val="NoSpacing"/>
      </w:pPr>
      <w:r>
        <w:tab/>
      </w:r>
      <w:r>
        <w:tab/>
      </w:r>
      <w:r>
        <w:tab/>
        <w:t>Input 2: Structure Polygon</w:t>
      </w:r>
    </w:p>
    <w:p w:rsidR="00AC5DF8" w:rsidRPr="005E5447" w:rsidRDefault="00AC5DF8" w:rsidP="00AC5DF8">
      <w:pPr>
        <w:pStyle w:val="NoSpacing"/>
      </w:pPr>
      <w:r>
        <w:tab/>
      </w:r>
      <w:r>
        <w:tab/>
      </w:r>
      <w:r>
        <w:tab/>
      </w:r>
      <w:r w:rsidRPr="005E5447">
        <w:t xml:space="preserve">Output: </w:t>
      </w:r>
      <w:r>
        <w:t>Structure Point Weight</w:t>
      </w:r>
    </w:p>
    <w:p w:rsidR="003A6395" w:rsidRDefault="003A6395" w:rsidP="003A6395">
      <w:pPr>
        <w:pStyle w:val="NoSpacing"/>
        <w:rPr>
          <w:b/>
        </w:rPr>
      </w:pPr>
    </w:p>
    <w:p w:rsidR="003A6395" w:rsidRDefault="003A6395" w:rsidP="003A6395">
      <w:pPr>
        <w:pStyle w:val="NoSpacing"/>
      </w:pPr>
      <w:r>
        <w:rPr>
          <w:b/>
        </w:rPr>
        <w:t>2.) Create Weight Value</w:t>
      </w:r>
      <w:r>
        <w:t xml:space="preserve">:  This step assigns </w:t>
      </w:r>
      <w:r w:rsidR="00BF7790">
        <w:t xml:space="preserve">the average area (7500) and </w:t>
      </w:r>
      <w:r>
        <w:t xml:space="preserve">the point weight value to all points.  The calculated area (square feet) divided by 7500 and </w:t>
      </w:r>
      <w:r w:rsidR="00BF7790">
        <w:t xml:space="preserve">values &gt; 1 </w:t>
      </w:r>
      <w:r>
        <w:t>multiplied  by 2.5.</w:t>
      </w:r>
    </w:p>
    <w:p w:rsidR="00800B9C" w:rsidRDefault="00AC5DF8" w:rsidP="00800B9C">
      <w:pPr>
        <w:pStyle w:val="NoSpacing"/>
      </w:pPr>
      <w:r>
        <w:tab/>
      </w:r>
      <w:r>
        <w:tab/>
      </w:r>
      <w:r w:rsidR="00800B9C" w:rsidRPr="005E5447">
        <w:t>Input:</w:t>
      </w:r>
      <w:r w:rsidR="00EC4E9D">
        <w:t xml:space="preserve"> Structure Point</w:t>
      </w:r>
      <w:r>
        <w:t xml:space="preserve"> Weight</w:t>
      </w:r>
    </w:p>
    <w:p w:rsidR="00266D5F" w:rsidRDefault="00266D5F" w:rsidP="00800B9C">
      <w:pPr>
        <w:pStyle w:val="NoSpacing"/>
      </w:pPr>
      <w:r>
        <w:tab/>
      </w:r>
      <w:r>
        <w:tab/>
      </w:r>
      <w:r>
        <w:tab/>
      </w:r>
      <w:r w:rsidRPr="005E5447">
        <w:t xml:space="preserve">Tool/Process: </w:t>
      </w:r>
      <w:r w:rsidR="00AC5DF8">
        <w:t>Select</w:t>
      </w:r>
    </w:p>
    <w:p w:rsidR="00894231" w:rsidRPr="005E5447" w:rsidRDefault="00865715" w:rsidP="00894231">
      <w:pPr>
        <w:pStyle w:val="NoSpacing"/>
      </w:pPr>
      <w:r>
        <w:tab/>
      </w:r>
      <w:r>
        <w:tab/>
      </w:r>
      <w:r>
        <w:tab/>
      </w:r>
      <w:r>
        <w:tab/>
      </w:r>
      <w:r w:rsidR="00894231">
        <w:t xml:space="preserve">Field </w:t>
      </w:r>
      <w:r w:rsidR="00894231" w:rsidRPr="005E5447">
        <w:t xml:space="preserve">Name: </w:t>
      </w:r>
      <w:r w:rsidR="00AC5DF8">
        <w:t>area</w:t>
      </w:r>
    </w:p>
    <w:p w:rsidR="00894231" w:rsidRDefault="00894231" w:rsidP="00894231">
      <w:pPr>
        <w:pStyle w:val="NoSpacing"/>
      </w:pPr>
      <w:r w:rsidRPr="005E5447">
        <w:tab/>
      </w:r>
      <w:r w:rsidRPr="005E5447">
        <w:tab/>
      </w:r>
      <w:r>
        <w:tab/>
      </w:r>
      <w:r>
        <w:tab/>
      </w:r>
      <w:r w:rsidR="00AC5DF8">
        <w:t>Select if 'Null'</w:t>
      </w:r>
    </w:p>
    <w:p w:rsidR="00AC5DF8" w:rsidRDefault="00865715" w:rsidP="00AC5DF8">
      <w:pPr>
        <w:pStyle w:val="NoSpacing"/>
      </w:pPr>
      <w:r>
        <w:tab/>
      </w:r>
      <w:r>
        <w:tab/>
      </w:r>
      <w:r>
        <w:tab/>
      </w:r>
      <w:r w:rsidR="00AC5DF8">
        <w:t>Tool/Process: Field Calculator</w:t>
      </w:r>
      <w:r w:rsidR="00AC5DF8" w:rsidRPr="005E5447">
        <w:t xml:space="preserve"> </w:t>
      </w:r>
    </w:p>
    <w:p w:rsidR="00AC5DF8" w:rsidRDefault="00AC5DF8" w:rsidP="00AC5DF8">
      <w:pPr>
        <w:pStyle w:val="NoSpacing"/>
      </w:pPr>
      <w:r>
        <w:tab/>
      </w:r>
      <w:r>
        <w:tab/>
      </w:r>
      <w:r>
        <w:tab/>
      </w:r>
      <w:r>
        <w:tab/>
        <w:t>Field: Area</w:t>
      </w:r>
    </w:p>
    <w:p w:rsidR="00AC5DF8" w:rsidRDefault="00AC5DF8" w:rsidP="00AC5DF8">
      <w:pPr>
        <w:pStyle w:val="NoSpacing"/>
      </w:pPr>
      <w:r>
        <w:tab/>
      </w:r>
      <w:r>
        <w:tab/>
      </w:r>
      <w:r>
        <w:tab/>
      </w:r>
      <w:r>
        <w:tab/>
        <w:t>Calculate Selected Features</w:t>
      </w:r>
    </w:p>
    <w:p w:rsidR="00AC5DF8" w:rsidRDefault="00AC5DF8" w:rsidP="00AC5DF8">
      <w:pPr>
        <w:pStyle w:val="NoSpacing"/>
      </w:pPr>
      <w:r>
        <w:lastRenderedPageBreak/>
        <w:tab/>
      </w:r>
      <w:r>
        <w:tab/>
      </w:r>
      <w:r>
        <w:tab/>
      </w:r>
      <w:r>
        <w:tab/>
        <w:t xml:space="preserve"> Values:  = 7500</w:t>
      </w:r>
    </w:p>
    <w:p w:rsidR="00865715" w:rsidRDefault="00AC5DF8" w:rsidP="00800B9C">
      <w:pPr>
        <w:pStyle w:val="NoSpacing"/>
      </w:pPr>
      <w:r>
        <w:tab/>
      </w:r>
      <w:r>
        <w:tab/>
      </w:r>
      <w:r>
        <w:tab/>
      </w:r>
      <w:r w:rsidR="00865715">
        <w:t>Tool/Process: Field Calculator</w:t>
      </w:r>
      <w:r w:rsidR="00800B9C" w:rsidRPr="005E5447">
        <w:t xml:space="preserve"> </w:t>
      </w:r>
    </w:p>
    <w:p w:rsidR="00865715" w:rsidRDefault="00865715" w:rsidP="00800B9C">
      <w:pPr>
        <w:pStyle w:val="NoSpacing"/>
      </w:pPr>
      <w:r>
        <w:tab/>
      </w:r>
      <w:r>
        <w:tab/>
      </w:r>
      <w:r w:rsidR="00800B9C">
        <w:tab/>
      </w:r>
      <w:r>
        <w:tab/>
        <w:t>Field: Weight</w:t>
      </w:r>
    </w:p>
    <w:p w:rsidR="00800B9C" w:rsidRDefault="00865715" w:rsidP="00894231">
      <w:pPr>
        <w:pStyle w:val="NoSpacing"/>
      </w:pPr>
      <w:r>
        <w:tab/>
      </w:r>
      <w:r>
        <w:tab/>
      </w:r>
      <w:r>
        <w:tab/>
      </w:r>
      <w:r>
        <w:tab/>
      </w:r>
      <w:r w:rsidR="00AC5DF8">
        <w:t xml:space="preserve">Value : </w:t>
      </w:r>
      <w:r w:rsidR="00BF7790">
        <w:t>area</w:t>
      </w:r>
      <w:r w:rsidR="00AC5DF8">
        <w:t>/7500</w:t>
      </w:r>
      <w:r w:rsidR="00800B9C" w:rsidRPr="005E5447">
        <w:tab/>
      </w:r>
      <w:r w:rsidR="00800B9C">
        <w:tab/>
      </w:r>
    </w:p>
    <w:p w:rsidR="00AC5DF8" w:rsidRDefault="00800B9C" w:rsidP="00AC5DF8">
      <w:pPr>
        <w:pStyle w:val="NoSpacing"/>
      </w:pPr>
      <w:r>
        <w:tab/>
      </w:r>
      <w:r w:rsidR="007B1CBE">
        <w:tab/>
      </w:r>
      <w:r w:rsidR="00AC5DF8" w:rsidRPr="005E5447">
        <w:t xml:space="preserve">Tool/Process: </w:t>
      </w:r>
      <w:r w:rsidR="00AC5DF8">
        <w:t>Select</w:t>
      </w:r>
    </w:p>
    <w:p w:rsidR="00AC5DF8" w:rsidRPr="005E5447" w:rsidRDefault="00AC5DF8" w:rsidP="00AC5DF8">
      <w:pPr>
        <w:pStyle w:val="NoSpacing"/>
      </w:pPr>
      <w:r>
        <w:tab/>
      </w:r>
      <w:r>
        <w:tab/>
      </w:r>
      <w:r>
        <w:tab/>
      </w:r>
      <w:r>
        <w:tab/>
        <w:t xml:space="preserve">Field </w:t>
      </w:r>
      <w:r w:rsidRPr="005E5447">
        <w:t xml:space="preserve">Name: </w:t>
      </w:r>
      <w:r>
        <w:t>weight</w:t>
      </w:r>
    </w:p>
    <w:p w:rsidR="00AC5DF8" w:rsidRDefault="00AC5DF8" w:rsidP="00AC5DF8">
      <w:pPr>
        <w:pStyle w:val="NoSpacing"/>
      </w:pPr>
      <w:r w:rsidRPr="005E5447">
        <w:tab/>
      </w:r>
      <w:r w:rsidRPr="005E5447">
        <w:tab/>
      </w:r>
      <w:r>
        <w:tab/>
      </w:r>
      <w:r>
        <w:tab/>
        <w:t>Select if &gt; 1</w:t>
      </w:r>
    </w:p>
    <w:p w:rsidR="00AC5DF8" w:rsidRDefault="00AC5DF8" w:rsidP="00AC5DF8">
      <w:pPr>
        <w:pStyle w:val="NoSpacing"/>
      </w:pPr>
      <w:r>
        <w:tab/>
      </w:r>
      <w:r>
        <w:tab/>
      </w:r>
      <w:r>
        <w:tab/>
        <w:t>Tool/Process: Field Calculator</w:t>
      </w:r>
      <w:r w:rsidRPr="005E5447">
        <w:t xml:space="preserve"> </w:t>
      </w:r>
    </w:p>
    <w:p w:rsidR="00AC5DF8" w:rsidRDefault="00AC5DF8" w:rsidP="00AC5DF8">
      <w:pPr>
        <w:pStyle w:val="NoSpacing"/>
      </w:pPr>
      <w:r>
        <w:tab/>
      </w:r>
      <w:r>
        <w:tab/>
      </w:r>
      <w:r>
        <w:tab/>
      </w:r>
      <w:r>
        <w:tab/>
        <w:t>Field: weight</w:t>
      </w:r>
    </w:p>
    <w:p w:rsidR="00AC5DF8" w:rsidRDefault="00AC5DF8" w:rsidP="00AC5DF8">
      <w:pPr>
        <w:pStyle w:val="NoSpacing"/>
      </w:pPr>
      <w:r>
        <w:tab/>
      </w:r>
      <w:r>
        <w:tab/>
      </w:r>
      <w:r>
        <w:tab/>
      </w:r>
      <w:r>
        <w:tab/>
        <w:t>Calculate Selected Features</w:t>
      </w:r>
    </w:p>
    <w:p w:rsidR="00AC5DF8" w:rsidRDefault="00AC5DF8" w:rsidP="00AC5DF8">
      <w:pPr>
        <w:pStyle w:val="NoSpacing"/>
      </w:pPr>
      <w:r>
        <w:tab/>
      </w:r>
      <w:r>
        <w:tab/>
      </w:r>
      <w:r>
        <w:tab/>
      </w:r>
      <w:r>
        <w:tab/>
        <w:t>Value: weight x 2.5</w:t>
      </w:r>
    </w:p>
    <w:p w:rsidR="00800B9C" w:rsidRPr="005E5447" w:rsidRDefault="00800B9C" w:rsidP="00800B9C">
      <w:pPr>
        <w:pStyle w:val="NoSpacing"/>
      </w:pPr>
    </w:p>
    <w:p w:rsidR="00800B9C" w:rsidRPr="00266D5F" w:rsidRDefault="00266D5F" w:rsidP="00800B9C">
      <w:pPr>
        <w:pStyle w:val="NoSpacing"/>
        <w:rPr>
          <w:b/>
        </w:rPr>
      </w:pPr>
      <w:r w:rsidRPr="00266D5F">
        <w:rPr>
          <w:b/>
        </w:rPr>
        <w:t xml:space="preserve">3.) </w:t>
      </w:r>
      <w:r w:rsidR="00800B9C" w:rsidRPr="00266D5F">
        <w:rPr>
          <w:b/>
        </w:rPr>
        <w:t>Create Density Raster:</w:t>
      </w:r>
    </w:p>
    <w:p w:rsidR="00C96153" w:rsidRDefault="00C96153" w:rsidP="00800B9C">
      <w:pPr>
        <w:pStyle w:val="NoSpacing"/>
      </w:pPr>
      <w:r>
        <w:tab/>
      </w:r>
      <w:r w:rsidRPr="005E5447">
        <w:t xml:space="preserve">Tool: </w:t>
      </w:r>
      <w:r>
        <w:t>Point Density</w:t>
      </w:r>
      <w:r w:rsidR="00800B9C" w:rsidRPr="005E5447">
        <w:tab/>
      </w:r>
      <w:r w:rsidR="00800B9C" w:rsidRPr="005E5447">
        <w:tab/>
      </w:r>
    </w:p>
    <w:p w:rsidR="00800B9C" w:rsidRDefault="00C96153" w:rsidP="00800B9C">
      <w:pPr>
        <w:pStyle w:val="NoSpacing"/>
      </w:pPr>
      <w:r>
        <w:tab/>
      </w:r>
      <w:r>
        <w:tab/>
      </w:r>
      <w:r w:rsidR="00800B9C" w:rsidRPr="005E5447">
        <w:t>Input:</w:t>
      </w:r>
      <w:r>
        <w:t xml:space="preserve"> Structure </w:t>
      </w:r>
      <w:r w:rsidR="00800B9C">
        <w:t>P</w:t>
      </w:r>
      <w:r w:rsidR="00894231">
        <w:t>oint</w:t>
      </w:r>
      <w:r>
        <w:t xml:space="preserve"> W</w:t>
      </w:r>
      <w:r w:rsidR="00800B9C">
        <w:t>eight</w:t>
      </w:r>
    </w:p>
    <w:p w:rsidR="00800B9C" w:rsidRPr="005E5447" w:rsidRDefault="00800B9C" w:rsidP="00800B9C">
      <w:pPr>
        <w:pStyle w:val="NoSpacing"/>
      </w:pPr>
      <w:r>
        <w:tab/>
      </w:r>
      <w:r>
        <w:tab/>
      </w:r>
      <w:r>
        <w:tab/>
        <w:t>Population: weight</w:t>
      </w:r>
    </w:p>
    <w:p w:rsidR="00800B9C" w:rsidRPr="005E5447" w:rsidRDefault="00800B9C" w:rsidP="00800B9C">
      <w:pPr>
        <w:pStyle w:val="NoSpacing"/>
      </w:pPr>
      <w:r w:rsidRPr="005E5447">
        <w:tab/>
      </w:r>
      <w:r w:rsidRPr="005E5447">
        <w:tab/>
      </w:r>
      <w:r>
        <w:tab/>
        <w:t>Output</w:t>
      </w:r>
      <w:r w:rsidR="00C96153">
        <w:t xml:space="preserve"> cell size</w:t>
      </w:r>
      <w:r>
        <w:t>:3</w:t>
      </w:r>
      <w:r w:rsidRPr="005E5447">
        <w:t>0</w:t>
      </w:r>
    </w:p>
    <w:p w:rsidR="00800B9C" w:rsidRPr="005E5447" w:rsidRDefault="00800B9C" w:rsidP="00800B9C">
      <w:pPr>
        <w:pStyle w:val="NoSpacing"/>
      </w:pPr>
      <w:r w:rsidRPr="005E5447">
        <w:tab/>
      </w:r>
      <w:r w:rsidRPr="005E5447">
        <w:tab/>
      </w:r>
      <w:r w:rsidR="00C96153">
        <w:tab/>
      </w:r>
      <w:r w:rsidRPr="005E5447">
        <w:t>Search Radius: 30</w:t>
      </w:r>
    </w:p>
    <w:p w:rsidR="00800B9C" w:rsidRPr="005E5447" w:rsidRDefault="00800B9C" w:rsidP="00800B9C">
      <w:pPr>
        <w:pStyle w:val="NoSpacing"/>
      </w:pPr>
      <w:r w:rsidRPr="005E5447">
        <w:tab/>
      </w:r>
      <w:r w:rsidRPr="005E5447">
        <w:tab/>
      </w:r>
      <w:r w:rsidR="00C96153">
        <w:tab/>
      </w:r>
      <w:r w:rsidRPr="005E5447">
        <w:t>Area units: Acres</w:t>
      </w:r>
    </w:p>
    <w:p w:rsidR="00800B9C" w:rsidRPr="005E5447" w:rsidRDefault="00800B9C" w:rsidP="00800B9C">
      <w:pPr>
        <w:pStyle w:val="NoSpacing"/>
      </w:pPr>
      <w:r w:rsidRPr="005E5447">
        <w:tab/>
      </w:r>
      <w:r w:rsidRPr="005E5447">
        <w:tab/>
      </w:r>
      <w:r w:rsidR="00C96153" w:rsidRPr="005E5447">
        <w:t xml:space="preserve">Output: </w:t>
      </w:r>
      <w:r w:rsidR="00540FF0">
        <w:t>Structure</w:t>
      </w:r>
      <w:r w:rsidR="00BC128A">
        <w:t xml:space="preserve"> </w:t>
      </w:r>
      <w:r w:rsidR="00C96153" w:rsidRPr="005E5447">
        <w:t>Density</w:t>
      </w:r>
    </w:p>
    <w:p w:rsidR="00C96153" w:rsidRDefault="00800B9C" w:rsidP="00800B9C">
      <w:pPr>
        <w:pStyle w:val="NoSpacing"/>
      </w:pPr>
      <w:r w:rsidRPr="005E5447">
        <w:tab/>
      </w:r>
    </w:p>
    <w:p w:rsidR="00800B9C" w:rsidRPr="00C96153" w:rsidRDefault="00C96153" w:rsidP="00800B9C">
      <w:pPr>
        <w:pStyle w:val="NoSpacing"/>
        <w:rPr>
          <w:b/>
        </w:rPr>
      </w:pPr>
      <w:r w:rsidRPr="00C96153">
        <w:rPr>
          <w:b/>
        </w:rPr>
        <w:t xml:space="preserve">4.) </w:t>
      </w:r>
      <w:r w:rsidR="00800B9C" w:rsidRPr="00C96153">
        <w:rPr>
          <w:b/>
        </w:rPr>
        <w:t>Reclassify:</w:t>
      </w:r>
    </w:p>
    <w:p w:rsidR="00800B9C" w:rsidRPr="005E5447" w:rsidRDefault="00800B9C" w:rsidP="00800B9C">
      <w:pPr>
        <w:pStyle w:val="NoSpacing"/>
      </w:pPr>
      <w:r w:rsidRPr="005E5447">
        <w:tab/>
        <w:t>Tool: Reclassify</w:t>
      </w:r>
    </w:p>
    <w:p w:rsidR="00800B9C" w:rsidRPr="005E5447" w:rsidRDefault="00C96153" w:rsidP="00800B9C">
      <w:pPr>
        <w:pStyle w:val="NoSpacing"/>
      </w:pPr>
      <w:r>
        <w:tab/>
      </w:r>
      <w:r w:rsidR="00800B9C" w:rsidRPr="005E5447">
        <w:tab/>
        <w:t xml:space="preserve">Input: </w:t>
      </w:r>
      <w:r w:rsidR="00BC128A">
        <w:t xml:space="preserve"> </w:t>
      </w:r>
      <w:r w:rsidR="00C80498">
        <w:t>Structure</w:t>
      </w:r>
      <w:r w:rsidR="00BC128A">
        <w:t xml:space="preserve"> Density</w:t>
      </w:r>
    </w:p>
    <w:p w:rsidR="00800B9C" w:rsidRPr="005E5447" w:rsidRDefault="00C96153" w:rsidP="00800B9C">
      <w:pPr>
        <w:pStyle w:val="NoSpacing"/>
      </w:pPr>
      <w:r>
        <w:tab/>
      </w:r>
      <w:r w:rsidR="00800B9C" w:rsidRPr="005E5447">
        <w:tab/>
      </w:r>
      <w:r>
        <w:tab/>
      </w:r>
      <w:r w:rsidR="00800B9C" w:rsidRPr="005E5447">
        <w:t xml:space="preserve">Method: </w:t>
      </w:r>
      <w:r>
        <w:t xml:space="preserve">Manual </w:t>
      </w:r>
    </w:p>
    <w:p w:rsidR="00800B9C" w:rsidRPr="005E5447" w:rsidRDefault="00800B9C" w:rsidP="00800B9C">
      <w:pPr>
        <w:pStyle w:val="NoSpacing"/>
      </w:pPr>
      <w:r w:rsidRPr="005E5447">
        <w:tab/>
      </w:r>
      <w:r w:rsidR="00C96153">
        <w:tab/>
      </w:r>
      <w:r w:rsidR="00C96153">
        <w:tab/>
      </w:r>
      <w:r w:rsidRPr="005E5447">
        <w:t>Output: Reclassified</w:t>
      </w:r>
    </w:p>
    <w:p w:rsidR="00800B9C" w:rsidRDefault="00C96153" w:rsidP="00800B9C">
      <w:pPr>
        <w:pStyle w:val="NoSpacing"/>
      </w:pPr>
      <w:r>
        <w:tab/>
      </w:r>
      <w:r w:rsidR="00800B9C" w:rsidRPr="005E5447">
        <w:tab/>
      </w:r>
      <w:r>
        <w:tab/>
      </w:r>
      <w:r w:rsidR="00800B9C" w:rsidRPr="005E5447">
        <w:t>Values:</w:t>
      </w:r>
      <w:r w:rsidR="00BC128A">
        <w:t xml:space="preserve"> 2 class, excluding '0' values</w:t>
      </w:r>
    </w:p>
    <w:p w:rsidR="00BC128A" w:rsidRDefault="00BC128A" w:rsidP="00BC128A">
      <w:pPr>
        <w:pStyle w:val="NoSpacing"/>
      </w:pPr>
      <w:r>
        <w:tab/>
      </w:r>
      <w:r>
        <w:tab/>
      </w:r>
      <w:r>
        <w:tab/>
      </w:r>
      <w:r>
        <w:tab/>
        <w:t xml:space="preserve">Value 1  </w:t>
      </w:r>
      <w:r w:rsidRPr="004B22EE">
        <w:rPr>
          <w:u w:val="single"/>
        </w:rPr>
        <w:t>&lt;</w:t>
      </w:r>
      <w:r>
        <w:t xml:space="preserve"> 2.0</w:t>
      </w:r>
    </w:p>
    <w:p w:rsidR="00BC128A" w:rsidRDefault="00BC128A" w:rsidP="00BC128A">
      <w:pPr>
        <w:pStyle w:val="NoSpacing"/>
      </w:pPr>
      <w:r>
        <w:tab/>
      </w:r>
      <w:r>
        <w:tab/>
      </w:r>
      <w:r>
        <w:tab/>
      </w:r>
      <w:r>
        <w:tab/>
        <w:t xml:space="preserve">Value 2  &gt; 2.0 </w:t>
      </w:r>
    </w:p>
    <w:p w:rsidR="00800B9C" w:rsidRPr="005E5447" w:rsidRDefault="00800B9C" w:rsidP="00800B9C">
      <w:pPr>
        <w:pStyle w:val="NoSpacing"/>
      </w:pPr>
      <w:r w:rsidRPr="005E5447">
        <w:tab/>
      </w:r>
      <w:r w:rsidR="00C96153">
        <w:tab/>
      </w:r>
      <w:r w:rsidRPr="005E5447">
        <w:t>Output: Reclassify</w:t>
      </w:r>
      <w:r w:rsidR="00E10D60">
        <w:t xml:space="preserve"> Structure Raster</w:t>
      </w:r>
    </w:p>
    <w:p w:rsidR="00734497" w:rsidRDefault="000A6615" w:rsidP="00C96153">
      <w:pPr>
        <w:pStyle w:val="Heading3"/>
      </w:pPr>
      <w:bookmarkStart w:id="196" w:name="_Toc247942168"/>
      <w:bookmarkStart w:id="197" w:name="_Toc248652189"/>
      <w:r>
        <w:t xml:space="preserve">4.1.2 </w:t>
      </w:r>
      <w:r w:rsidR="00734497">
        <w:t>Generation Process: Urban Tint from Road and Structure Data</w:t>
      </w:r>
      <w:bookmarkEnd w:id="196"/>
      <w:bookmarkEnd w:id="197"/>
    </w:p>
    <w:p w:rsidR="00A22903" w:rsidRDefault="00734497" w:rsidP="00A22903">
      <w:pPr>
        <w:pStyle w:val="NoSpacing"/>
      </w:pPr>
      <w:r w:rsidRPr="00A22903">
        <w:rPr>
          <w:b/>
        </w:rPr>
        <w:t>1.) Create</w:t>
      </w:r>
      <w:r w:rsidR="002E56B7" w:rsidRPr="00A22903">
        <w:rPr>
          <w:b/>
        </w:rPr>
        <w:t xml:space="preserve"> </w:t>
      </w:r>
      <w:r w:rsidR="00A22903" w:rsidRPr="00A22903">
        <w:rPr>
          <w:b/>
        </w:rPr>
        <w:t xml:space="preserve">Road </w:t>
      </w:r>
      <w:r w:rsidRPr="00A22903">
        <w:rPr>
          <w:b/>
        </w:rPr>
        <w:t>Input</w:t>
      </w:r>
      <w:r>
        <w:t>:</w:t>
      </w:r>
      <w:r w:rsidR="002E56B7">
        <w:t xml:space="preserve"> </w:t>
      </w:r>
      <w:r w:rsidR="00000382">
        <w:t>This step creates the classified road data raster.</w:t>
      </w:r>
    </w:p>
    <w:p w:rsidR="00734497" w:rsidRDefault="00A22903" w:rsidP="00A22903">
      <w:pPr>
        <w:pStyle w:val="NoSpacing"/>
      </w:pPr>
      <w:r>
        <w:tab/>
      </w:r>
      <w:r w:rsidR="004F5613">
        <w:t xml:space="preserve">Complete </w:t>
      </w:r>
      <w:r w:rsidR="002E56B7" w:rsidRPr="00A22903">
        <w:t>Section 4.</w:t>
      </w:r>
      <w:r>
        <w:t>1</w:t>
      </w:r>
      <w:r w:rsidR="002E56B7" w:rsidRPr="00A22903">
        <w:t>.</w:t>
      </w:r>
      <w:r>
        <w:t>0</w:t>
      </w:r>
      <w:r w:rsidR="002E56B7" w:rsidRPr="00A22903">
        <w:t xml:space="preserve"> Steps 1-</w:t>
      </w:r>
      <w:r w:rsidR="00BC128A">
        <w:t>3</w:t>
      </w:r>
    </w:p>
    <w:p w:rsidR="001F67F1" w:rsidRPr="005E5447" w:rsidRDefault="004F5613" w:rsidP="001F67F1">
      <w:pPr>
        <w:pStyle w:val="NoSpacing"/>
      </w:pPr>
      <w:r>
        <w:tab/>
      </w:r>
      <w:r w:rsidR="001F67F1">
        <w:tab/>
      </w:r>
      <w:r w:rsidR="001F67F1" w:rsidRPr="005E5447">
        <w:t>Tool: Reclassify</w:t>
      </w:r>
    </w:p>
    <w:p w:rsidR="001F67F1" w:rsidRPr="005E5447" w:rsidRDefault="001F67F1" w:rsidP="001F67F1">
      <w:pPr>
        <w:pStyle w:val="NoSpacing"/>
      </w:pPr>
      <w:r>
        <w:tab/>
      </w:r>
      <w:r w:rsidRPr="005E5447">
        <w:tab/>
      </w:r>
      <w:r>
        <w:tab/>
      </w:r>
      <w:r w:rsidRPr="004B22EE">
        <w:t>I</w:t>
      </w:r>
      <w:r w:rsidR="009F66BD" w:rsidRPr="004B22EE">
        <w:t>nput:</w:t>
      </w:r>
      <w:r w:rsidR="009F66BD">
        <w:t xml:space="preserve"> </w:t>
      </w:r>
      <w:r w:rsidR="00BC128A">
        <w:t>Road Focal</w:t>
      </w:r>
    </w:p>
    <w:p w:rsidR="001F67F1" w:rsidRPr="005E5447" w:rsidRDefault="001F67F1" w:rsidP="001F67F1">
      <w:pPr>
        <w:pStyle w:val="NoSpacing"/>
      </w:pPr>
      <w:r>
        <w:tab/>
      </w:r>
      <w:r w:rsidRPr="005E5447">
        <w:tab/>
      </w:r>
      <w:r>
        <w:tab/>
      </w:r>
      <w:r>
        <w:tab/>
      </w:r>
      <w:r w:rsidRPr="005E5447">
        <w:t xml:space="preserve">Method: </w:t>
      </w:r>
      <w:r w:rsidR="00BC128A">
        <w:t xml:space="preserve"> Natural Breaks (Jenks)</w:t>
      </w:r>
    </w:p>
    <w:p w:rsidR="001F67F1" w:rsidRPr="005E5447" w:rsidRDefault="001F67F1" w:rsidP="001F67F1">
      <w:pPr>
        <w:pStyle w:val="NoSpacing"/>
      </w:pPr>
      <w:r w:rsidRPr="005E5447">
        <w:tab/>
      </w:r>
      <w:r>
        <w:tab/>
      </w:r>
      <w:r>
        <w:tab/>
      </w:r>
      <w:r>
        <w:tab/>
      </w:r>
      <w:r w:rsidRPr="005E5447">
        <w:t>Output: Reclassified</w:t>
      </w:r>
    </w:p>
    <w:p w:rsidR="001F67F1" w:rsidRPr="005E5447" w:rsidRDefault="001F67F1" w:rsidP="001F67F1">
      <w:pPr>
        <w:pStyle w:val="NoSpacing"/>
      </w:pPr>
      <w:r>
        <w:tab/>
      </w:r>
      <w:r>
        <w:tab/>
      </w:r>
      <w:r w:rsidRPr="005E5447">
        <w:tab/>
      </w:r>
      <w:r>
        <w:tab/>
      </w:r>
      <w:r w:rsidRPr="005E5447">
        <w:t xml:space="preserve">Values: </w:t>
      </w:r>
      <w:r w:rsidRPr="00BC128A">
        <w:t xml:space="preserve">As defined, </w:t>
      </w:r>
      <w:r w:rsidR="00BC128A">
        <w:t>4</w:t>
      </w:r>
      <w:r w:rsidRPr="00BC128A">
        <w:t xml:space="preserve"> class, excluding '0' values.</w:t>
      </w:r>
    </w:p>
    <w:p w:rsidR="001F67F1" w:rsidRPr="005E5447" w:rsidRDefault="001F67F1" w:rsidP="001F67F1">
      <w:pPr>
        <w:pStyle w:val="NoSpacing"/>
      </w:pPr>
      <w:r w:rsidRPr="005E5447">
        <w:tab/>
      </w:r>
      <w:r>
        <w:tab/>
      </w:r>
      <w:r>
        <w:tab/>
      </w:r>
      <w:r w:rsidRPr="005E5447">
        <w:t>Output: Reclassify</w:t>
      </w:r>
      <w:r w:rsidR="00540FF0">
        <w:t xml:space="preserve"> </w:t>
      </w:r>
      <w:r w:rsidR="009F66BD">
        <w:t>Road</w:t>
      </w:r>
      <w:r>
        <w:t xml:space="preserve"> </w:t>
      </w:r>
      <w:r w:rsidR="00540FF0">
        <w:t>2</w:t>
      </w:r>
    </w:p>
    <w:p w:rsidR="004F5613" w:rsidRDefault="001F67F1" w:rsidP="00A22903">
      <w:pPr>
        <w:pStyle w:val="NoSpacing"/>
      </w:pPr>
      <w:r>
        <w:tab/>
      </w:r>
    </w:p>
    <w:p w:rsidR="00A22903" w:rsidRDefault="00A22903" w:rsidP="00A22903">
      <w:pPr>
        <w:pStyle w:val="NoSpacing"/>
        <w:rPr>
          <w:b/>
        </w:rPr>
      </w:pPr>
      <w:r>
        <w:rPr>
          <w:b/>
        </w:rPr>
        <w:tab/>
      </w:r>
      <w:r w:rsidR="00E0714A">
        <w:rPr>
          <w:b/>
        </w:rPr>
        <w:tab/>
      </w:r>
    </w:p>
    <w:p w:rsidR="00A22903" w:rsidRDefault="00A22903" w:rsidP="00A22903">
      <w:pPr>
        <w:pStyle w:val="NoSpacing"/>
      </w:pPr>
      <w:r>
        <w:rPr>
          <w:b/>
        </w:rPr>
        <w:t>2.) C</w:t>
      </w:r>
      <w:r w:rsidR="002E56B7" w:rsidRPr="00A22903">
        <w:rPr>
          <w:b/>
        </w:rPr>
        <w:t xml:space="preserve">reate </w:t>
      </w:r>
      <w:r w:rsidRPr="00A22903">
        <w:rPr>
          <w:b/>
        </w:rPr>
        <w:t xml:space="preserve">Structure </w:t>
      </w:r>
      <w:r w:rsidR="002E56B7" w:rsidRPr="00A22903">
        <w:rPr>
          <w:b/>
        </w:rPr>
        <w:t>Input</w:t>
      </w:r>
      <w:r w:rsidR="002E56B7">
        <w:t xml:space="preserve">: </w:t>
      </w:r>
      <w:r w:rsidR="00000382">
        <w:t>This step creates the classified structure data raster.</w:t>
      </w:r>
    </w:p>
    <w:p w:rsidR="002E56B7" w:rsidRDefault="00A22903" w:rsidP="00A22903">
      <w:pPr>
        <w:pStyle w:val="NoSpacing"/>
      </w:pPr>
      <w:r>
        <w:tab/>
      </w:r>
      <w:r w:rsidR="004F5613">
        <w:t xml:space="preserve">Complete </w:t>
      </w:r>
      <w:r w:rsidR="002E56B7" w:rsidRPr="00A22903">
        <w:t>Section</w:t>
      </w:r>
      <w:r w:rsidR="002E56B7">
        <w:t xml:space="preserve"> </w:t>
      </w:r>
      <w:r>
        <w:t xml:space="preserve"> 4.1.1</w:t>
      </w:r>
      <w:r w:rsidR="00BC128A">
        <w:t xml:space="preserve"> Steps</w:t>
      </w:r>
    </w:p>
    <w:p w:rsidR="001F67F1" w:rsidRPr="005E5447" w:rsidRDefault="001F67F1" w:rsidP="001F67F1">
      <w:pPr>
        <w:pStyle w:val="NoSpacing"/>
      </w:pPr>
      <w:r>
        <w:tab/>
      </w:r>
      <w:r>
        <w:tab/>
      </w:r>
      <w:r w:rsidRPr="005E5447">
        <w:t>Tool: Reclassify</w:t>
      </w:r>
    </w:p>
    <w:p w:rsidR="001F67F1" w:rsidRPr="005E5447" w:rsidRDefault="001F67F1" w:rsidP="001F67F1">
      <w:pPr>
        <w:pStyle w:val="NoSpacing"/>
      </w:pPr>
      <w:r>
        <w:tab/>
      </w:r>
      <w:r>
        <w:tab/>
      </w:r>
      <w:r w:rsidRPr="005E5447">
        <w:tab/>
      </w:r>
      <w:r w:rsidR="009F66BD" w:rsidRPr="00BC128A">
        <w:t xml:space="preserve">Input: </w:t>
      </w:r>
      <w:r w:rsidR="00540FF0">
        <w:t xml:space="preserve">Structure </w:t>
      </w:r>
      <w:r w:rsidR="00BC128A">
        <w:t>Density</w:t>
      </w:r>
    </w:p>
    <w:p w:rsidR="001F67F1" w:rsidRPr="005E5447" w:rsidRDefault="001F67F1" w:rsidP="001F67F1">
      <w:pPr>
        <w:pStyle w:val="NoSpacing"/>
      </w:pPr>
      <w:r>
        <w:tab/>
      </w:r>
      <w:r w:rsidRPr="005E5447">
        <w:tab/>
      </w:r>
      <w:r>
        <w:tab/>
      </w:r>
      <w:r>
        <w:tab/>
      </w:r>
      <w:r w:rsidRPr="005E5447">
        <w:t xml:space="preserve">Method: </w:t>
      </w:r>
      <w:r w:rsidR="00BC128A">
        <w:t>Natural Breaks</w:t>
      </w:r>
    </w:p>
    <w:p w:rsidR="001F67F1" w:rsidRPr="005E5447" w:rsidRDefault="001F67F1" w:rsidP="001F67F1">
      <w:pPr>
        <w:pStyle w:val="NoSpacing"/>
      </w:pPr>
      <w:r>
        <w:tab/>
      </w:r>
      <w:r w:rsidRPr="005E5447">
        <w:tab/>
      </w:r>
      <w:r>
        <w:tab/>
      </w:r>
      <w:r>
        <w:tab/>
      </w:r>
      <w:r w:rsidRPr="005E5447">
        <w:t>Output: Reclassified</w:t>
      </w:r>
    </w:p>
    <w:p w:rsidR="001F67F1" w:rsidRPr="00BC128A" w:rsidRDefault="001F67F1" w:rsidP="001F67F1">
      <w:pPr>
        <w:pStyle w:val="NoSpacing"/>
      </w:pPr>
      <w:r>
        <w:tab/>
      </w:r>
      <w:r>
        <w:tab/>
      </w:r>
      <w:r w:rsidRPr="005E5447">
        <w:tab/>
      </w:r>
      <w:r>
        <w:tab/>
      </w:r>
      <w:r w:rsidRPr="00BC128A">
        <w:t xml:space="preserve">Values: </w:t>
      </w:r>
      <w:r w:rsidR="00BC128A" w:rsidRPr="00BC128A">
        <w:t>As defined, 6</w:t>
      </w:r>
      <w:r w:rsidRPr="00BC128A">
        <w:t xml:space="preserve"> class, excluding '0' values.</w:t>
      </w:r>
    </w:p>
    <w:p w:rsidR="001F67F1" w:rsidRDefault="001F67F1" w:rsidP="001F67F1">
      <w:pPr>
        <w:pStyle w:val="NoSpacing"/>
      </w:pPr>
      <w:r w:rsidRPr="00BC128A">
        <w:lastRenderedPageBreak/>
        <w:tab/>
      </w:r>
      <w:r w:rsidRPr="00BC128A">
        <w:tab/>
      </w:r>
      <w:r w:rsidRPr="00BC128A">
        <w:tab/>
        <w:t>Output: Reclassify Structure</w:t>
      </w:r>
      <w:r w:rsidR="009F66BD" w:rsidRPr="00BC128A">
        <w:t>2</w:t>
      </w:r>
    </w:p>
    <w:p w:rsidR="00000382" w:rsidRDefault="00000382" w:rsidP="001F67F1">
      <w:pPr>
        <w:pStyle w:val="NoSpacing"/>
      </w:pPr>
      <w:r w:rsidRPr="00000382">
        <w:rPr>
          <w:b/>
        </w:rPr>
        <w:t>3.) Add Raster</w:t>
      </w:r>
      <w:r>
        <w:rPr>
          <w:b/>
        </w:rPr>
        <w:t>s</w:t>
      </w:r>
      <w:r w:rsidRPr="00000382">
        <w:rPr>
          <w:b/>
        </w:rPr>
        <w:t>:</w:t>
      </w:r>
      <w:r>
        <w:t xml:space="preserve"> This step adds the classified structure and road data rasters and produces a combined </w:t>
      </w:r>
      <w:r>
        <w:tab/>
        <w:t>raster.</w:t>
      </w:r>
    </w:p>
    <w:p w:rsidR="00000382" w:rsidRDefault="00000382" w:rsidP="001F67F1">
      <w:pPr>
        <w:pStyle w:val="NoSpacing"/>
      </w:pPr>
      <w:r>
        <w:tab/>
      </w:r>
      <w:r>
        <w:tab/>
        <w:t>Tool: Plus</w:t>
      </w:r>
    </w:p>
    <w:p w:rsidR="00000382" w:rsidRPr="005E5447" w:rsidRDefault="00000382" w:rsidP="001F67F1">
      <w:pPr>
        <w:pStyle w:val="NoSpacing"/>
      </w:pPr>
      <w:r>
        <w:tab/>
      </w:r>
      <w:r>
        <w:tab/>
      </w:r>
      <w:r>
        <w:tab/>
        <w:t>Input 1:</w:t>
      </w:r>
      <w:r w:rsidRPr="00BC128A">
        <w:t xml:space="preserve"> Reclassify Structure2</w:t>
      </w:r>
    </w:p>
    <w:p w:rsidR="001F67F1" w:rsidRDefault="00000382" w:rsidP="00000382">
      <w:pPr>
        <w:pStyle w:val="NoSpacing"/>
      </w:pPr>
      <w:r>
        <w:tab/>
      </w:r>
      <w:r>
        <w:tab/>
      </w:r>
      <w:r>
        <w:tab/>
        <w:t>Input 2</w:t>
      </w:r>
      <w:r w:rsidRPr="005E5447">
        <w:t>: Reclassify</w:t>
      </w:r>
      <w:r>
        <w:t xml:space="preserve"> Road 2</w:t>
      </w:r>
    </w:p>
    <w:p w:rsidR="00000382" w:rsidRDefault="00000382" w:rsidP="00000382">
      <w:pPr>
        <w:pStyle w:val="NoSpacing"/>
      </w:pPr>
      <w:r>
        <w:tab/>
      </w:r>
      <w:r>
        <w:tab/>
      </w:r>
      <w:r>
        <w:tab/>
        <w:t xml:space="preserve">Output: Combined </w:t>
      </w:r>
    </w:p>
    <w:p w:rsidR="00000382" w:rsidRPr="00C96153" w:rsidRDefault="00000382" w:rsidP="00000382">
      <w:pPr>
        <w:pStyle w:val="NoSpacing"/>
        <w:rPr>
          <w:b/>
        </w:rPr>
      </w:pPr>
      <w:r w:rsidRPr="00C96153">
        <w:rPr>
          <w:b/>
        </w:rPr>
        <w:t>4.) Reclassify:</w:t>
      </w:r>
    </w:p>
    <w:p w:rsidR="00000382" w:rsidRPr="005E5447" w:rsidRDefault="00000382" w:rsidP="00000382">
      <w:pPr>
        <w:pStyle w:val="NoSpacing"/>
      </w:pPr>
      <w:r w:rsidRPr="005E5447">
        <w:tab/>
        <w:t>Tool: Reclassify</w:t>
      </w:r>
    </w:p>
    <w:p w:rsidR="00000382" w:rsidRPr="005E5447" w:rsidRDefault="00000382" w:rsidP="00000382">
      <w:pPr>
        <w:pStyle w:val="NoSpacing"/>
      </w:pPr>
      <w:r>
        <w:tab/>
      </w:r>
      <w:r w:rsidRPr="005E5447">
        <w:tab/>
        <w:t xml:space="preserve">Input: </w:t>
      </w:r>
      <w:r>
        <w:t xml:space="preserve"> </w:t>
      </w:r>
      <w:r w:rsidR="00DC1412">
        <w:t>Combined</w:t>
      </w:r>
    </w:p>
    <w:p w:rsidR="00000382" w:rsidRPr="005E5447" w:rsidRDefault="00000382" w:rsidP="00000382">
      <w:pPr>
        <w:pStyle w:val="NoSpacing"/>
      </w:pPr>
      <w:r>
        <w:tab/>
      </w:r>
      <w:r w:rsidRPr="005E5447">
        <w:tab/>
      </w:r>
      <w:r>
        <w:tab/>
      </w:r>
      <w:r w:rsidRPr="005E5447">
        <w:t xml:space="preserve">Method: </w:t>
      </w:r>
      <w:r>
        <w:t xml:space="preserve">Manual </w:t>
      </w:r>
    </w:p>
    <w:p w:rsidR="00000382" w:rsidRPr="005E5447" w:rsidRDefault="00000382" w:rsidP="00000382">
      <w:pPr>
        <w:pStyle w:val="NoSpacing"/>
      </w:pPr>
      <w:r w:rsidRPr="005E5447">
        <w:tab/>
      </w:r>
      <w:r>
        <w:tab/>
      </w:r>
      <w:r>
        <w:tab/>
      </w:r>
      <w:r w:rsidRPr="005E5447">
        <w:t>Output: Reclassified</w:t>
      </w:r>
    </w:p>
    <w:p w:rsidR="00000382" w:rsidRDefault="00000382" w:rsidP="00000382">
      <w:pPr>
        <w:pStyle w:val="NoSpacing"/>
      </w:pPr>
      <w:r>
        <w:tab/>
      </w:r>
      <w:r w:rsidRPr="005E5447">
        <w:tab/>
      </w:r>
      <w:r>
        <w:tab/>
      </w:r>
      <w:r w:rsidRPr="005E5447">
        <w:t>Values:</w:t>
      </w:r>
      <w:r>
        <w:t xml:space="preserve"> 2 class, excluding '0' values</w:t>
      </w:r>
    </w:p>
    <w:p w:rsidR="00000382" w:rsidRDefault="00000382" w:rsidP="00000382">
      <w:pPr>
        <w:pStyle w:val="NoSpacing"/>
      </w:pPr>
      <w:r>
        <w:tab/>
      </w:r>
      <w:r>
        <w:tab/>
      </w:r>
      <w:r>
        <w:tab/>
      </w:r>
      <w:r>
        <w:tab/>
        <w:t xml:space="preserve">Value 1  </w:t>
      </w:r>
      <w:r w:rsidRPr="004B22EE">
        <w:rPr>
          <w:u w:val="single"/>
        </w:rPr>
        <w:t>&lt;</w:t>
      </w:r>
      <w:r>
        <w:t xml:space="preserve"> 4</w:t>
      </w:r>
    </w:p>
    <w:p w:rsidR="00000382" w:rsidRDefault="00000382" w:rsidP="00000382">
      <w:pPr>
        <w:pStyle w:val="NoSpacing"/>
      </w:pPr>
      <w:r>
        <w:tab/>
      </w:r>
      <w:r>
        <w:tab/>
      </w:r>
      <w:r>
        <w:tab/>
      </w:r>
      <w:r>
        <w:tab/>
        <w:t xml:space="preserve">Value 2  &gt; 5 </w:t>
      </w:r>
    </w:p>
    <w:p w:rsidR="00E07E4C" w:rsidRDefault="00000382" w:rsidP="00E07E4C">
      <w:pPr>
        <w:pStyle w:val="NoSpacing"/>
      </w:pPr>
      <w:r w:rsidRPr="005E5447">
        <w:tab/>
      </w:r>
      <w:r>
        <w:tab/>
      </w:r>
      <w:r w:rsidRPr="005E5447">
        <w:t>Output: Reclassify</w:t>
      </w:r>
      <w:r>
        <w:t xml:space="preserve"> Combined</w:t>
      </w:r>
    </w:p>
    <w:p w:rsidR="00894231" w:rsidRDefault="00E07E4C" w:rsidP="00E07E4C">
      <w:pPr>
        <w:pStyle w:val="NoSpacing"/>
      </w:pPr>
      <w:r w:rsidRPr="00E07E4C">
        <w:rPr>
          <w:b/>
        </w:rPr>
        <w:t>5.) Cartographic Process</w:t>
      </w:r>
      <w:r>
        <w:t>: Complete 4.1.3</w:t>
      </w:r>
    </w:p>
    <w:p w:rsidR="00894231" w:rsidRDefault="00894231" w:rsidP="00E07E4C">
      <w:pPr>
        <w:pStyle w:val="NoSpacing"/>
      </w:pPr>
    </w:p>
    <w:p w:rsidR="00C96153" w:rsidRDefault="00C96153" w:rsidP="00E07E4C">
      <w:pPr>
        <w:pStyle w:val="NoSpacing"/>
      </w:pPr>
      <w:bookmarkStart w:id="198" w:name="_Toc247942169"/>
      <w:bookmarkStart w:id="199" w:name="_Toc248652190"/>
      <w:r w:rsidRPr="00E07E4C">
        <w:rPr>
          <w:rStyle w:val="Heading3Char"/>
        </w:rPr>
        <w:t>4.</w:t>
      </w:r>
      <w:r w:rsidR="000A6615" w:rsidRPr="00E07E4C">
        <w:rPr>
          <w:rStyle w:val="Heading3Char"/>
        </w:rPr>
        <w:t>1</w:t>
      </w:r>
      <w:r w:rsidRPr="00E07E4C">
        <w:rPr>
          <w:rStyle w:val="Heading3Char"/>
        </w:rPr>
        <w:t>.</w:t>
      </w:r>
      <w:r w:rsidR="000A6615" w:rsidRPr="00E07E4C">
        <w:rPr>
          <w:rStyle w:val="Heading3Char"/>
        </w:rPr>
        <w:t>3</w:t>
      </w:r>
      <w:r w:rsidRPr="00E07E4C">
        <w:rPr>
          <w:rStyle w:val="Heading3Char"/>
        </w:rPr>
        <w:t xml:space="preserve"> Cartographic</w:t>
      </w:r>
      <w:r w:rsidR="00140A3B" w:rsidRPr="00E07E4C">
        <w:rPr>
          <w:rStyle w:val="Heading3Char"/>
        </w:rPr>
        <w:t xml:space="preserve"> Process</w:t>
      </w:r>
      <w:bookmarkEnd w:id="198"/>
      <w:bookmarkEnd w:id="199"/>
    </w:p>
    <w:p w:rsidR="00800B9C" w:rsidRDefault="00800B9C" w:rsidP="003933B0">
      <w:pPr>
        <w:pStyle w:val="NoSpacing"/>
      </w:pPr>
    </w:p>
    <w:p w:rsidR="00F03682" w:rsidRPr="005E5447" w:rsidRDefault="000A6615" w:rsidP="003933B0">
      <w:pPr>
        <w:pStyle w:val="NoSpacing"/>
      </w:pPr>
      <w:r w:rsidRPr="000A6615">
        <w:rPr>
          <w:b/>
        </w:rPr>
        <w:t>1</w:t>
      </w:r>
      <w:r w:rsidR="00356CBC" w:rsidRPr="000A6615">
        <w:rPr>
          <w:b/>
        </w:rPr>
        <w:t>.)</w:t>
      </w:r>
      <w:r w:rsidR="00356CBC">
        <w:t xml:space="preserve"> </w:t>
      </w:r>
      <w:r w:rsidR="00F03682" w:rsidRPr="00F13A71">
        <w:rPr>
          <w:b/>
        </w:rPr>
        <w:t>Raster to Polygon:</w:t>
      </w:r>
      <w:r w:rsidR="00356CBC">
        <w:t xml:space="preserve"> This step converts the reclassified raster to a polygon dataset.</w:t>
      </w:r>
    </w:p>
    <w:p w:rsidR="00356CBC" w:rsidRDefault="00356CBC" w:rsidP="003933B0">
      <w:pPr>
        <w:pStyle w:val="NoSpacing"/>
      </w:pPr>
      <w:r>
        <w:tab/>
        <w:t>Tool: Raster to Polygon</w:t>
      </w:r>
    </w:p>
    <w:p w:rsidR="00F03682" w:rsidRPr="005E5447" w:rsidRDefault="00356CBC" w:rsidP="003933B0">
      <w:pPr>
        <w:pStyle w:val="NoSpacing"/>
      </w:pPr>
      <w:r>
        <w:tab/>
      </w:r>
      <w:r>
        <w:tab/>
      </w:r>
      <w:r w:rsidR="00F03682" w:rsidRPr="005E5447">
        <w:t>Input: Reclassify</w:t>
      </w:r>
    </w:p>
    <w:p w:rsidR="00F03682" w:rsidRPr="005E5447" w:rsidRDefault="00F03682" w:rsidP="003933B0">
      <w:pPr>
        <w:pStyle w:val="NoSpacing"/>
      </w:pPr>
      <w:r w:rsidRPr="005E5447">
        <w:tab/>
      </w:r>
      <w:r w:rsidR="00356CBC">
        <w:tab/>
      </w:r>
      <w:r w:rsidRPr="005E5447">
        <w:t xml:space="preserve">Output: </w:t>
      </w:r>
      <w:r w:rsidR="009F66BD">
        <w:t>Road/Structure Polygon</w:t>
      </w:r>
    </w:p>
    <w:p w:rsidR="00F03682" w:rsidRPr="005E5447" w:rsidRDefault="00F03682" w:rsidP="003933B0">
      <w:pPr>
        <w:pStyle w:val="NoSpacing"/>
      </w:pPr>
    </w:p>
    <w:p w:rsidR="00356CBC" w:rsidRPr="000A6615" w:rsidRDefault="000A6615" w:rsidP="003933B0">
      <w:pPr>
        <w:pStyle w:val="NoSpacing"/>
        <w:rPr>
          <w:b/>
        </w:rPr>
      </w:pPr>
      <w:r>
        <w:rPr>
          <w:b/>
        </w:rPr>
        <w:t>2</w:t>
      </w:r>
      <w:r w:rsidR="00356CBC" w:rsidRPr="000A6615">
        <w:rPr>
          <w:b/>
        </w:rPr>
        <w:t>.) Delete Polygons</w:t>
      </w:r>
    </w:p>
    <w:p w:rsidR="00356CBC" w:rsidRDefault="00734497" w:rsidP="003933B0">
      <w:pPr>
        <w:pStyle w:val="NoSpacing"/>
      </w:pPr>
      <w:r>
        <w:tab/>
      </w:r>
      <w:r w:rsidR="00356CBC">
        <w:t>Process: A series of functions and tools were used to perform this task.</w:t>
      </w:r>
    </w:p>
    <w:p w:rsidR="00BD5BCB" w:rsidRDefault="00356CBC" w:rsidP="00BD5BCB">
      <w:pPr>
        <w:pStyle w:val="NoSpacing"/>
      </w:pPr>
      <w:r>
        <w:tab/>
      </w:r>
      <w:r>
        <w:tab/>
        <w:t xml:space="preserve">Input: </w:t>
      </w:r>
      <w:r w:rsidR="009F66BD">
        <w:t>Road/Structure Polygon</w:t>
      </w:r>
      <w:r w:rsidR="00BD5BCB" w:rsidRPr="00BD5BCB">
        <w:t xml:space="preserve"> </w:t>
      </w:r>
    </w:p>
    <w:p w:rsidR="00BD5BCB" w:rsidRDefault="00BD5BCB" w:rsidP="00BD5BCB">
      <w:pPr>
        <w:pStyle w:val="NoSpacing"/>
      </w:pPr>
      <w:r>
        <w:tab/>
      </w:r>
      <w:r>
        <w:tab/>
      </w:r>
      <w:r>
        <w:tab/>
      </w:r>
      <w:r w:rsidRPr="005E5447">
        <w:t xml:space="preserve">Tool/Process: </w:t>
      </w:r>
      <w:r>
        <w:t>Select Features</w:t>
      </w:r>
    </w:p>
    <w:p w:rsidR="00BD5BCB" w:rsidRDefault="00BD5BCB" w:rsidP="00BD5BCB">
      <w:pPr>
        <w:pStyle w:val="NoSpacing"/>
      </w:pPr>
      <w:r>
        <w:tab/>
      </w:r>
      <w:r>
        <w:tab/>
      </w:r>
      <w:r>
        <w:tab/>
      </w:r>
      <w:r>
        <w:tab/>
        <w:t>Field Name: Grid</w:t>
      </w:r>
    </w:p>
    <w:p w:rsidR="00BD5BCB" w:rsidRDefault="00BD5BCB" w:rsidP="00BD5BCB">
      <w:pPr>
        <w:pStyle w:val="NoSpacing"/>
        <w:rPr>
          <w:b/>
        </w:rPr>
      </w:pPr>
      <w:r>
        <w:tab/>
      </w:r>
      <w:r>
        <w:tab/>
      </w:r>
      <w:r>
        <w:tab/>
      </w:r>
      <w:r>
        <w:tab/>
        <w:t xml:space="preserve">Select if  1 </w:t>
      </w:r>
    </w:p>
    <w:p w:rsidR="00BD5BCB" w:rsidRDefault="00BD5BCB" w:rsidP="00BD5BCB">
      <w:pPr>
        <w:pStyle w:val="NoSpacing"/>
      </w:pPr>
      <w:r>
        <w:tab/>
      </w:r>
      <w:r>
        <w:tab/>
      </w:r>
      <w:r>
        <w:tab/>
        <w:t>Tool/Process: Delete Selected</w:t>
      </w:r>
      <w:r>
        <w:tab/>
      </w:r>
    </w:p>
    <w:p w:rsidR="00E07E4C" w:rsidRDefault="00E07E4C" w:rsidP="00E07E4C">
      <w:pPr>
        <w:pStyle w:val="NoSpacing"/>
      </w:pPr>
      <w:r>
        <w:tab/>
      </w:r>
      <w:r>
        <w:tab/>
      </w:r>
      <w:r>
        <w:tab/>
      </w:r>
      <w:r w:rsidRPr="005E5447">
        <w:t xml:space="preserve">Tool/Process: </w:t>
      </w:r>
      <w:r>
        <w:t>Add new field</w:t>
      </w:r>
    </w:p>
    <w:p w:rsidR="00E07E4C" w:rsidRDefault="00E07E4C" w:rsidP="00E07E4C">
      <w:pPr>
        <w:pStyle w:val="NoSpacing"/>
      </w:pPr>
      <w:r>
        <w:tab/>
      </w:r>
      <w:r>
        <w:tab/>
      </w:r>
      <w:r>
        <w:tab/>
      </w:r>
      <w:r>
        <w:tab/>
        <w:t>Field Name: Area</w:t>
      </w:r>
    </w:p>
    <w:p w:rsidR="00E07E4C" w:rsidRDefault="00E07E4C" w:rsidP="00E07E4C">
      <w:pPr>
        <w:pStyle w:val="NoSpacing"/>
        <w:rPr>
          <w:b/>
        </w:rPr>
      </w:pPr>
      <w:r>
        <w:tab/>
      </w:r>
      <w:r>
        <w:tab/>
      </w:r>
      <w:r>
        <w:tab/>
      </w:r>
      <w:r>
        <w:tab/>
        <w:t>Field Type: float</w:t>
      </w:r>
    </w:p>
    <w:p w:rsidR="00725B91" w:rsidRDefault="00E07E4C" w:rsidP="00E07E4C">
      <w:pPr>
        <w:pStyle w:val="NoSpacing"/>
      </w:pPr>
      <w:r>
        <w:rPr>
          <w:b/>
        </w:rPr>
        <w:tab/>
      </w:r>
      <w:r>
        <w:rPr>
          <w:b/>
        </w:rPr>
        <w:tab/>
      </w:r>
      <w:r>
        <w:rPr>
          <w:b/>
        </w:rPr>
        <w:tab/>
      </w:r>
      <w:r w:rsidRPr="005E5447">
        <w:t xml:space="preserve">Tool/Process: </w:t>
      </w:r>
      <w:r>
        <w:t>Field Calculator</w:t>
      </w:r>
    </w:p>
    <w:p w:rsidR="00E07E4C" w:rsidRDefault="00725B91" w:rsidP="00E07E4C">
      <w:pPr>
        <w:pStyle w:val="NoSpacing"/>
      </w:pPr>
      <w:r>
        <w:tab/>
      </w:r>
      <w:r>
        <w:tab/>
      </w:r>
      <w:r>
        <w:tab/>
      </w:r>
      <w:r>
        <w:tab/>
      </w:r>
      <w:r w:rsidR="00E07E4C">
        <w:t xml:space="preserve"> </w:t>
      </w:r>
      <w:r w:rsidR="00234BAD">
        <w:t>Value</w:t>
      </w:r>
      <w:r w:rsidR="00E07E4C">
        <w:t xml:space="preserve"> = </w:t>
      </w:r>
      <w:r w:rsidR="00234BAD">
        <w:t xml:space="preserve">Calculate </w:t>
      </w:r>
      <w:r w:rsidR="00E07E4C">
        <w:t>Acres</w:t>
      </w:r>
    </w:p>
    <w:p w:rsidR="00E07E4C" w:rsidRDefault="00E07E4C" w:rsidP="00E07E4C">
      <w:pPr>
        <w:pStyle w:val="NoSpacing"/>
      </w:pPr>
      <w:r>
        <w:tab/>
      </w:r>
      <w:r>
        <w:tab/>
      </w:r>
      <w:r>
        <w:tab/>
      </w:r>
      <w:r w:rsidRPr="005E5447">
        <w:t xml:space="preserve">Tool/Process: </w:t>
      </w:r>
      <w:r>
        <w:t>Select Features</w:t>
      </w:r>
    </w:p>
    <w:p w:rsidR="00E07E4C" w:rsidRDefault="00E07E4C" w:rsidP="00E07E4C">
      <w:pPr>
        <w:pStyle w:val="NoSpacing"/>
      </w:pPr>
      <w:r>
        <w:tab/>
      </w:r>
      <w:r>
        <w:tab/>
      </w:r>
      <w:r>
        <w:tab/>
      </w:r>
      <w:r>
        <w:tab/>
        <w:t>Field Name: Area</w:t>
      </w:r>
    </w:p>
    <w:p w:rsidR="00E07E4C" w:rsidRDefault="00E07E4C" w:rsidP="00E07E4C">
      <w:pPr>
        <w:pStyle w:val="NoSpacing"/>
        <w:rPr>
          <w:b/>
        </w:rPr>
      </w:pPr>
      <w:r>
        <w:tab/>
      </w:r>
      <w:r>
        <w:tab/>
      </w:r>
      <w:r>
        <w:tab/>
      </w:r>
      <w:r>
        <w:tab/>
        <w:t xml:space="preserve">Select if  &lt; 40 </w:t>
      </w:r>
    </w:p>
    <w:p w:rsidR="00E07E4C" w:rsidRDefault="00E07E4C" w:rsidP="003933B0">
      <w:pPr>
        <w:pStyle w:val="NoSpacing"/>
      </w:pPr>
      <w:r>
        <w:tab/>
      </w:r>
      <w:r>
        <w:tab/>
      </w:r>
      <w:r>
        <w:tab/>
        <w:t>Tool/Process:</w:t>
      </w:r>
      <w:r w:rsidR="00356CBC">
        <w:tab/>
      </w:r>
      <w:r>
        <w:t>Delete Selected</w:t>
      </w:r>
      <w:r w:rsidR="00356CBC">
        <w:tab/>
      </w:r>
    </w:p>
    <w:p w:rsidR="00356CBC" w:rsidRDefault="00E07E4C" w:rsidP="003933B0">
      <w:pPr>
        <w:pStyle w:val="NoSpacing"/>
      </w:pPr>
      <w:r>
        <w:tab/>
      </w:r>
      <w:r>
        <w:tab/>
        <w:t>Output: Road/Structure Less40Acres</w:t>
      </w:r>
    </w:p>
    <w:p w:rsidR="00356CBC" w:rsidRDefault="00356CBC" w:rsidP="003933B0">
      <w:pPr>
        <w:pStyle w:val="NoSpacing"/>
      </w:pPr>
    </w:p>
    <w:p w:rsidR="00F03682" w:rsidRPr="000A6615" w:rsidRDefault="000A6615" w:rsidP="003933B0">
      <w:pPr>
        <w:pStyle w:val="NoSpacing"/>
        <w:rPr>
          <w:b/>
        </w:rPr>
      </w:pPr>
      <w:r w:rsidRPr="000A6615">
        <w:rPr>
          <w:b/>
        </w:rPr>
        <w:t xml:space="preserve">3.) </w:t>
      </w:r>
      <w:r w:rsidR="00F03682" w:rsidRPr="000A6615">
        <w:rPr>
          <w:b/>
        </w:rPr>
        <w:t>Aggregate Polygo</w:t>
      </w:r>
      <w:r>
        <w:rPr>
          <w:b/>
        </w:rPr>
        <w:t>n</w:t>
      </w:r>
    </w:p>
    <w:p w:rsidR="00F03682" w:rsidRPr="005E5447" w:rsidRDefault="00F03682" w:rsidP="003933B0">
      <w:pPr>
        <w:pStyle w:val="NoSpacing"/>
      </w:pPr>
      <w:r w:rsidRPr="005E5447">
        <w:tab/>
        <w:t xml:space="preserve">Input: </w:t>
      </w:r>
      <w:r w:rsidR="00725B91">
        <w:t>Less40Acres</w:t>
      </w:r>
    </w:p>
    <w:p w:rsidR="00F03682" w:rsidRPr="005E5447" w:rsidRDefault="00F03682" w:rsidP="003933B0">
      <w:pPr>
        <w:pStyle w:val="NoSpacing"/>
      </w:pPr>
      <w:r w:rsidRPr="005E5447">
        <w:tab/>
        <w:t>Output: Aggregate</w:t>
      </w:r>
    </w:p>
    <w:p w:rsidR="00F03682" w:rsidRPr="005E5447" w:rsidRDefault="00F03682" w:rsidP="003933B0">
      <w:pPr>
        <w:pStyle w:val="NoSpacing"/>
      </w:pPr>
      <w:r w:rsidRPr="005E5447">
        <w:tab/>
        <w:t xml:space="preserve">Aggregation Distance:  </w:t>
      </w:r>
      <w:r w:rsidR="00734497">
        <w:t>660 feet</w:t>
      </w:r>
    </w:p>
    <w:p w:rsidR="00F03682" w:rsidRPr="005E5447" w:rsidRDefault="00F03682" w:rsidP="003933B0">
      <w:pPr>
        <w:pStyle w:val="NoSpacing"/>
      </w:pPr>
      <w:r w:rsidRPr="005E5447">
        <w:tab/>
        <w:t>Min Area: 40 acres</w:t>
      </w:r>
    </w:p>
    <w:p w:rsidR="00F03682" w:rsidRPr="005E5447" w:rsidRDefault="00734497" w:rsidP="003933B0">
      <w:pPr>
        <w:pStyle w:val="NoSpacing"/>
      </w:pPr>
      <w:r>
        <w:tab/>
        <w:t>Min Hole Size: 3</w:t>
      </w:r>
      <w:r w:rsidR="00F03682" w:rsidRPr="005E5447">
        <w:t>000 acres</w:t>
      </w:r>
    </w:p>
    <w:p w:rsidR="00F03682" w:rsidRPr="00734497" w:rsidRDefault="00AC5DF8" w:rsidP="003933B0">
      <w:pPr>
        <w:pStyle w:val="NoSpacing"/>
        <w:rPr>
          <w:b/>
        </w:rPr>
      </w:pPr>
      <w:r>
        <w:rPr>
          <w:b/>
        </w:rPr>
        <w:br w:type="page"/>
      </w:r>
      <w:r w:rsidR="00734497" w:rsidRPr="00734497">
        <w:rPr>
          <w:b/>
        </w:rPr>
        <w:lastRenderedPageBreak/>
        <w:t xml:space="preserve">4.) </w:t>
      </w:r>
      <w:r w:rsidR="00F03682" w:rsidRPr="00734497">
        <w:rPr>
          <w:b/>
        </w:rPr>
        <w:t>Smooth Polygon</w:t>
      </w:r>
    </w:p>
    <w:p w:rsidR="00734497" w:rsidRDefault="00F03682" w:rsidP="003933B0">
      <w:pPr>
        <w:pStyle w:val="NoSpacing"/>
      </w:pPr>
      <w:r w:rsidRPr="005E5447">
        <w:tab/>
      </w:r>
      <w:r w:rsidR="00734497">
        <w:t>Tool: Smooth Polygon</w:t>
      </w:r>
    </w:p>
    <w:p w:rsidR="00F03682" w:rsidRPr="005E5447" w:rsidRDefault="00734497" w:rsidP="002E56B7">
      <w:pPr>
        <w:pStyle w:val="NoSpacing"/>
      </w:pPr>
      <w:r>
        <w:tab/>
      </w:r>
      <w:r w:rsidR="00F03682" w:rsidRPr="005E5447">
        <w:tab/>
        <w:t>Input: Aggregate</w:t>
      </w:r>
    </w:p>
    <w:p w:rsidR="00F03682" w:rsidRPr="005E5447" w:rsidRDefault="00F03682" w:rsidP="002E56B7">
      <w:pPr>
        <w:pStyle w:val="NoSpacing"/>
      </w:pPr>
      <w:r w:rsidRPr="005E5447">
        <w:tab/>
      </w:r>
      <w:r w:rsidRPr="005E5447">
        <w:tab/>
      </w:r>
      <w:r w:rsidR="00734497">
        <w:tab/>
      </w:r>
      <w:r w:rsidRPr="005E5447">
        <w:t>Smooth Algorithm: Paek</w:t>
      </w:r>
    </w:p>
    <w:p w:rsidR="00F03682" w:rsidRPr="005E5447" w:rsidRDefault="00734497" w:rsidP="002E56B7">
      <w:pPr>
        <w:pStyle w:val="NoSpacing"/>
      </w:pPr>
      <w:r>
        <w:tab/>
      </w:r>
      <w:r>
        <w:tab/>
      </w:r>
      <w:r>
        <w:tab/>
        <w:t>Smoothing Tolerance: 12</w:t>
      </w:r>
      <w:r w:rsidR="00F03682" w:rsidRPr="005E5447">
        <w:t>0 meter</w:t>
      </w:r>
    </w:p>
    <w:p w:rsidR="00AC5DF8" w:rsidRDefault="00734497" w:rsidP="002E56B7">
      <w:pPr>
        <w:pStyle w:val="NoSpacing"/>
      </w:pPr>
      <w:r>
        <w:tab/>
      </w:r>
      <w:r>
        <w:tab/>
      </w:r>
      <w:r w:rsidRPr="005E5447">
        <w:t>Output: Urban</w:t>
      </w:r>
      <w:r>
        <w:t xml:space="preserve"> </w:t>
      </w:r>
      <w:r w:rsidR="00725B91">
        <w:t>Tint</w:t>
      </w:r>
    </w:p>
    <w:p w:rsidR="00AC5DF8" w:rsidRDefault="00AC5DF8" w:rsidP="002E56B7">
      <w:pPr>
        <w:pStyle w:val="NoSpacing"/>
      </w:pPr>
    </w:p>
    <w:p w:rsidR="00E41F47" w:rsidRDefault="006D02A0" w:rsidP="002E56B7">
      <w:pPr>
        <w:pStyle w:val="NoSpacing"/>
      </w:pPr>
      <w:bookmarkStart w:id="200" w:name="_Toc247942170"/>
      <w:bookmarkStart w:id="201" w:name="_Toc248652191"/>
      <w:r>
        <w:rPr>
          <w:rStyle w:val="Heading3Char"/>
        </w:rPr>
        <w:t>4</w:t>
      </w:r>
      <w:r w:rsidR="00E41F47" w:rsidRPr="002E56B7">
        <w:rPr>
          <w:rStyle w:val="Heading3Char"/>
        </w:rPr>
        <w:t>.2.0 Simple Structure Symbology Process</w:t>
      </w:r>
      <w:bookmarkEnd w:id="200"/>
      <w:bookmarkEnd w:id="201"/>
    </w:p>
    <w:p w:rsidR="00E41F47" w:rsidRDefault="00E41F47" w:rsidP="00E41F47">
      <w:pPr>
        <w:pStyle w:val="NoSpacing"/>
      </w:pPr>
    </w:p>
    <w:p w:rsidR="00E41F47" w:rsidRDefault="008B5328" w:rsidP="00E41F47">
      <w:pPr>
        <w:pStyle w:val="NoSpacing"/>
      </w:pPr>
      <w:r w:rsidRPr="00000382">
        <w:rPr>
          <w:b/>
        </w:rPr>
        <w:t>1.) Add Rotation Angle:</w:t>
      </w:r>
      <w:r>
        <w:t xml:space="preserve"> This adds the necessary rotation angle.</w:t>
      </w:r>
      <w:r w:rsidR="00E41F47">
        <w:tab/>
      </w:r>
    </w:p>
    <w:p w:rsidR="00E41F47" w:rsidRDefault="00E41F47" w:rsidP="00E41F47">
      <w:pPr>
        <w:pStyle w:val="NoSpacing"/>
        <w:ind w:left="720"/>
      </w:pPr>
      <w:r>
        <w:t>Tool</w:t>
      </w:r>
      <w:r w:rsidR="008B5328">
        <w:t xml:space="preserve">: </w:t>
      </w:r>
      <w:r>
        <w:t xml:space="preserve">Near </w:t>
      </w:r>
    </w:p>
    <w:p w:rsidR="00E41F47" w:rsidRDefault="00E41F47" w:rsidP="00E41F47">
      <w:pPr>
        <w:pStyle w:val="NoSpacing"/>
        <w:ind w:left="1440"/>
      </w:pPr>
      <w:r>
        <w:t xml:space="preserve">Input: </w:t>
      </w:r>
      <w:r w:rsidR="008B5328">
        <w:t xml:space="preserve">Structure </w:t>
      </w:r>
      <w:r>
        <w:t>Point Data</w:t>
      </w:r>
    </w:p>
    <w:p w:rsidR="00E41F47" w:rsidRDefault="00812140" w:rsidP="00E41F47">
      <w:pPr>
        <w:pStyle w:val="NoSpacing"/>
        <w:ind w:left="1440"/>
      </w:pPr>
      <w:r>
        <w:tab/>
      </w:r>
      <w:r w:rsidR="00E41F47">
        <w:t>Near</w:t>
      </w:r>
      <w:r>
        <w:t xml:space="preserve"> Feature</w:t>
      </w:r>
      <w:r w:rsidR="00E41F47">
        <w:t xml:space="preserve">:  Roads </w:t>
      </w:r>
    </w:p>
    <w:p w:rsidR="00E41F47" w:rsidRDefault="00812140" w:rsidP="00E41F47">
      <w:pPr>
        <w:pStyle w:val="NoSpacing"/>
        <w:ind w:left="1440"/>
      </w:pPr>
      <w:r>
        <w:tab/>
      </w:r>
      <w:r w:rsidR="008B5328">
        <w:t>Search Radius:</w:t>
      </w:r>
      <w:r w:rsidR="00E41F47">
        <w:t>1000</w:t>
      </w:r>
      <w:r w:rsidR="008B5328">
        <w:t xml:space="preserve"> </w:t>
      </w:r>
      <w:r w:rsidR="00E41F47">
        <w:t xml:space="preserve">ft </w:t>
      </w:r>
    </w:p>
    <w:p w:rsidR="00812140" w:rsidRDefault="00812140" w:rsidP="00812140">
      <w:pPr>
        <w:pStyle w:val="NoSpacing"/>
        <w:ind w:left="1440"/>
      </w:pPr>
      <w:r>
        <w:tab/>
        <w:t>Option: Include</w:t>
      </w:r>
      <w:r w:rsidR="008B5328">
        <w:t xml:space="preserve"> </w:t>
      </w:r>
      <w:r>
        <w:t>A</w:t>
      </w:r>
      <w:r w:rsidR="00E41F47">
        <w:t>ngle</w:t>
      </w:r>
    </w:p>
    <w:p w:rsidR="00812140" w:rsidRDefault="00812140" w:rsidP="00812140">
      <w:pPr>
        <w:pStyle w:val="NoSpacing"/>
        <w:ind w:left="1440"/>
      </w:pPr>
      <w:r>
        <w:t>Output: Structure Point Data</w:t>
      </w:r>
    </w:p>
    <w:p w:rsidR="00812140" w:rsidRDefault="00812140" w:rsidP="00812140">
      <w:pPr>
        <w:pStyle w:val="NoSpacing"/>
      </w:pPr>
      <w:r w:rsidRPr="00000382">
        <w:rPr>
          <w:b/>
        </w:rPr>
        <w:t>2.) Rotate Angle:</w:t>
      </w:r>
      <w:r>
        <w:t xml:space="preserve"> This is done in ArcMap.</w:t>
      </w:r>
    </w:p>
    <w:p w:rsidR="00E41F47" w:rsidRDefault="00812140" w:rsidP="00E41F47">
      <w:pPr>
        <w:pStyle w:val="NoSpacing"/>
        <w:ind w:left="1440"/>
      </w:pPr>
      <w:r>
        <w:t xml:space="preserve">Symbology/Advanced/Rotation </w:t>
      </w:r>
    </w:p>
    <w:p w:rsidR="00E41F47" w:rsidRDefault="00812140" w:rsidP="00E41F47">
      <w:pPr>
        <w:pStyle w:val="NoSpacing"/>
        <w:ind w:left="2160"/>
      </w:pPr>
      <w:r>
        <w:t>Field: Near_</w:t>
      </w:r>
      <w:r w:rsidR="00E41F47">
        <w:t xml:space="preserve">Angle </w:t>
      </w:r>
    </w:p>
    <w:p w:rsidR="00E41F47" w:rsidRDefault="00812140" w:rsidP="00E41F47">
      <w:pPr>
        <w:pStyle w:val="NoSpacing"/>
        <w:ind w:left="2160"/>
      </w:pPr>
      <w:r>
        <w:t xml:space="preserve">Rotation Style: </w:t>
      </w:r>
      <w:r w:rsidR="00E41F47">
        <w:t>Arithmetic</w:t>
      </w:r>
    </w:p>
    <w:p w:rsidR="00E41F47" w:rsidRDefault="00E41F47" w:rsidP="00E41F47">
      <w:pPr>
        <w:pStyle w:val="Heading3"/>
        <w:rPr>
          <w:noProof/>
        </w:rPr>
      </w:pPr>
    </w:p>
    <w:p w:rsidR="00E41F47" w:rsidRDefault="006D02A0" w:rsidP="00E41F47">
      <w:pPr>
        <w:pStyle w:val="Heading3"/>
        <w:rPr>
          <w:noProof/>
        </w:rPr>
      </w:pPr>
      <w:bookmarkStart w:id="202" w:name="_Toc247942171"/>
      <w:bookmarkStart w:id="203" w:name="_Toc248652192"/>
      <w:r>
        <w:rPr>
          <w:noProof/>
        </w:rPr>
        <w:t>4</w:t>
      </w:r>
      <w:r w:rsidR="00E41F47">
        <w:rPr>
          <w:noProof/>
        </w:rPr>
        <w:t>.2.</w:t>
      </w:r>
      <w:r w:rsidR="00812140">
        <w:rPr>
          <w:noProof/>
        </w:rPr>
        <w:t>1</w:t>
      </w:r>
      <w:r w:rsidR="00E41F47">
        <w:rPr>
          <w:noProof/>
        </w:rPr>
        <w:t xml:space="preserve"> Simplification Process</w:t>
      </w:r>
      <w:bookmarkEnd w:id="202"/>
      <w:bookmarkEnd w:id="203"/>
    </w:p>
    <w:p w:rsidR="00812140" w:rsidRDefault="00812140" w:rsidP="00812140">
      <w:pPr>
        <w:pStyle w:val="NoSpacing"/>
      </w:pPr>
    </w:p>
    <w:p w:rsidR="00812140" w:rsidRDefault="00812140" w:rsidP="00812140">
      <w:pPr>
        <w:pStyle w:val="NoSpacing"/>
      </w:pPr>
      <w:r w:rsidRPr="00000382">
        <w:rPr>
          <w:b/>
        </w:rPr>
        <w:t>1.) Simplify Structure:</w:t>
      </w:r>
      <w:r>
        <w:t xml:space="preserve"> This tool simplifies the structure polygon.</w:t>
      </w:r>
      <w:r>
        <w:tab/>
      </w:r>
    </w:p>
    <w:p w:rsidR="00812140" w:rsidRDefault="00812140" w:rsidP="00812140">
      <w:pPr>
        <w:pStyle w:val="NoSpacing"/>
        <w:ind w:left="720"/>
      </w:pPr>
      <w:r>
        <w:t xml:space="preserve">Tool: Simplify Building </w:t>
      </w:r>
    </w:p>
    <w:p w:rsidR="00812140" w:rsidRDefault="00812140" w:rsidP="00812140">
      <w:pPr>
        <w:pStyle w:val="NoSpacing"/>
        <w:ind w:left="1440"/>
      </w:pPr>
      <w:r>
        <w:t>Input: Structure Polygon Data</w:t>
      </w:r>
    </w:p>
    <w:p w:rsidR="00812140" w:rsidRDefault="00812140" w:rsidP="00812140">
      <w:pPr>
        <w:pStyle w:val="NoSpacing"/>
        <w:ind w:left="1440"/>
      </w:pPr>
      <w:r>
        <w:tab/>
        <w:t xml:space="preserve">Tolerance: 80 feet </w:t>
      </w:r>
    </w:p>
    <w:p w:rsidR="002E56B7" w:rsidRDefault="002E56B7" w:rsidP="00812140">
      <w:pPr>
        <w:pStyle w:val="NoSpacing"/>
        <w:ind w:left="1440"/>
      </w:pPr>
      <w:r>
        <w:tab/>
        <w:t>Simplification Tolerance: (none)</w:t>
      </w:r>
      <w:r w:rsidR="00812140">
        <w:tab/>
      </w:r>
    </w:p>
    <w:p w:rsidR="00812140" w:rsidRDefault="00812140" w:rsidP="00812140">
      <w:pPr>
        <w:pStyle w:val="NoSpacing"/>
        <w:ind w:left="1440"/>
      </w:pPr>
      <w:r>
        <w:t xml:space="preserve">Output: Structure </w:t>
      </w:r>
      <w:r w:rsidR="002E56B7">
        <w:t xml:space="preserve">Polygon </w:t>
      </w:r>
      <w:r>
        <w:t>Data</w:t>
      </w:r>
    </w:p>
    <w:p w:rsidR="0035578D" w:rsidRDefault="0035578D" w:rsidP="00E41F47">
      <w:pPr>
        <w:pStyle w:val="Heading3"/>
      </w:pPr>
    </w:p>
    <w:sectPr w:rsidR="0035578D" w:rsidSect="00A3570C">
      <w:footerReference w:type="default" r:id="rId77"/>
      <w:pgSz w:w="12240" w:h="15840"/>
      <w:pgMar w:top="108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C37" w:rsidRDefault="00B66C37" w:rsidP="001A7E46">
      <w:pPr>
        <w:spacing w:after="0" w:line="240" w:lineRule="auto"/>
      </w:pPr>
      <w:r>
        <w:separator/>
      </w:r>
    </w:p>
  </w:endnote>
  <w:endnote w:type="continuationSeparator" w:id="0">
    <w:p w:rsidR="00B66C37" w:rsidRDefault="00B66C37" w:rsidP="001A7E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D7B" w:rsidRDefault="0069767D">
    <w:pPr>
      <w:pStyle w:val="Footer"/>
      <w:jc w:val="right"/>
    </w:pPr>
    <w:fldSimple w:instr=" PAGE   \* MERGEFORMAT ">
      <w:r w:rsidR="00927D45">
        <w:rPr>
          <w:noProof/>
        </w:rPr>
        <w:t>11</w:t>
      </w:r>
    </w:fldSimple>
  </w:p>
  <w:p w:rsidR="00514D7B" w:rsidRDefault="00514D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C37" w:rsidRDefault="00B66C37" w:rsidP="001A7E46">
      <w:pPr>
        <w:spacing w:after="0" w:line="240" w:lineRule="auto"/>
      </w:pPr>
      <w:r>
        <w:separator/>
      </w:r>
    </w:p>
  </w:footnote>
  <w:footnote w:type="continuationSeparator" w:id="0">
    <w:p w:rsidR="00B66C37" w:rsidRDefault="00B66C37" w:rsidP="001A7E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B3E7F"/>
    <w:multiLevelType w:val="hybridMultilevel"/>
    <w:tmpl w:val="83803B20"/>
    <w:lvl w:ilvl="0" w:tplc="5BFE800A">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9312C1"/>
    <w:multiLevelType w:val="hybridMultilevel"/>
    <w:tmpl w:val="A41AE4C2"/>
    <w:lvl w:ilvl="0" w:tplc="3A52E1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2800BB"/>
    <w:multiLevelType w:val="hybridMultilevel"/>
    <w:tmpl w:val="30906384"/>
    <w:lvl w:ilvl="0" w:tplc="E49A65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6D44C8"/>
    <w:multiLevelType w:val="hybridMultilevel"/>
    <w:tmpl w:val="EFD09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E629ED"/>
    <w:multiLevelType w:val="multilevel"/>
    <w:tmpl w:val="643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206D18"/>
    <w:multiLevelType w:val="multilevel"/>
    <w:tmpl w:val="524EFA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4B6DF0"/>
    <w:multiLevelType w:val="multilevel"/>
    <w:tmpl w:val="EC60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F169D6"/>
    <w:multiLevelType w:val="hybridMultilevel"/>
    <w:tmpl w:val="159677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567DF6"/>
    <w:multiLevelType w:val="hybridMultilevel"/>
    <w:tmpl w:val="1A6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985FDF"/>
    <w:multiLevelType w:val="hybridMultilevel"/>
    <w:tmpl w:val="4D24E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BA4D0D"/>
    <w:multiLevelType w:val="hybridMultilevel"/>
    <w:tmpl w:val="350C6238"/>
    <w:lvl w:ilvl="0" w:tplc="FAB8FED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B3177B8"/>
    <w:multiLevelType w:val="multilevel"/>
    <w:tmpl w:val="269A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C76E7D"/>
    <w:multiLevelType w:val="hybridMultilevel"/>
    <w:tmpl w:val="E834C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5"/>
  </w:num>
  <w:num w:numId="3">
    <w:abstractNumId w:val="4"/>
  </w:num>
  <w:num w:numId="4">
    <w:abstractNumId w:val="10"/>
  </w:num>
  <w:num w:numId="5">
    <w:abstractNumId w:val="2"/>
  </w:num>
  <w:num w:numId="6">
    <w:abstractNumId w:val="6"/>
  </w:num>
  <w:num w:numId="7">
    <w:abstractNumId w:val="7"/>
  </w:num>
  <w:num w:numId="8">
    <w:abstractNumId w:val="12"/>
  </w:num>
  <w:num w:numId="9">
    <w:abstractNumId w:val="3"/>
  </w:num>
  <w:num w:numId="10">
    <w:abstractNumId w:val="8"/>
  </w:num>
  <w:num w:numId="11">
    <w:abstractNumId w:val="0"/>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17B56"/>
    <w:rsid w:val="00000382"/>
    <w:rsid w:val="00003D05"/>
    <w:rsid w:val="00005131"/>
    <w:rsid w:val="00010B5F"/>
    <w:rsid w:val="00021644"/>
    <w:rsid w:val="00023323"/>
    <w:rsid w:val="0003030D"/>
    <w:rsid w:val="00031163"/>
    <w:rsid w:val="00033D46"/>
    <w:rsid w:val="00033F72"/>
    <w:rsid w:val="00037C8A"/>
    <w:rsid w:val="00042287"/>
    <w:rsid w:val="00044115"/>
    <w:rsid w:val="00044856"/>
    <w:rsid w:val="0004690F"/>
    <w:rsid w:val="00047C85"/>
    <w:rsid w:val="00052582"/>
    <w:rsid w:val="000537C3"/>
    <w:rsid w:val="00062B3A"/>
    <w:rsid w:val="00066546"/>
    <w:rsid w:val="00066626"/>
    <w:rsid w:val="00066C0C"/>
    <w:rsid w:val="00066FD1"/>
    <w:rsid w:val="00087EC6"/>
    <w:rsid w:val="00096C22"/>
    <w:rsid w:val="000A5BC2"/>
    <w:rsid w:val="000A6615"/>
    <w:rsid w:val="000A7C1D"/>
    <w:rsid w:val="000B106B"/>
    <w:rsid w:val="000B11BA"/>
    <w:rsid w:val="000B16AF"/>
    <w:rsid w:val="000C5B81"/>
    <w:rsid w:val="000D580B"/>
    <w:rsid w:val="000E32BA"/>
    <w:rsid w:val="000E45F8"/>
    <w:rsid w:val="000E5922"/>
    <w:rsid w:val="000E6408"/>
    <w:rsid w:val="000F4D36"/>
    <w:rsid w:val="00100E35"/>
    <w:rsid w:val="00101D80"/>
    <w:rsid w:val="00120439"/>
    <w:rsid w:val="0012573F"/>
    <w:rsid w:val="001337EE"/>
    <w:rsid w:val="00140729"/>
    <w:rsid w:val="00140A3B"/>
    <w:rsid w:val="001412A2"/>
    <w:rsid w:val="001421C0"/>
    <w:rsid w:val="00146684"/>
    <w:rsid w:val="00147CEB"/>
    <w:rsid w:val="00151B02"/>
    <w:rsid w:val="001608D6"/>
    <w:rsid w:val="00160B29"/>
    <w:rsid w:val="001618CD"/>
    <w:rsid w:val="00167655"/>
    <w:rsid w:val="00167EC0"/>
    <w:rsid w:val="00167F2E"/>
    <w:rsid w:val="00180570"/>
    <w:rsid w:val="001846BF"/>
    <w:rsid w:val="00185711"/>
    <w:rsid w:val="00190B86"/>
    <w:rsid w:val="00190CEF"/>
    <w:rsid w:val="00191AFB"/>
    <w:rsid w:val="0019207E"/>
    <w:rsid w:val="001925DB"/>
    <w:rsid w:val="0019286D"/>
    <w:rsid w:val="001949D4"/>
    <w:rsid w:val="001967C7"/>
    <w:rsid w:val="00196CF7"/>
    <w:rsid w:val="00197F27"/>
    <w:rsid w:val="001A00A3"/>
    <w:rsid w:val="001A29C5"/>
    <w:rsid w:val="001A40D0"/>
    <w:rsid w:val="001A493A"/>
    <w:rsid w:val="001A7E46"/>
    <w:rsid w:val="001B011F"/>
    <w:rsid w:val="001B074A"/>
    <w:rsid w:val="001B0B8B"/>
    <w:rsid w:val="001B1DF1"/>
    <w:rsid w:val="001B3BCF"/>
    <w:rsid w:val="001B4F16"/>
    <w:rsid w:val="001B7F47"/>
    <w:rsid w:val="001C31BA"/>
    <w:rsid w:val="001C43A6"/>
    <w:rsid w:val="001D321E"/>
    <w:rsid w:val="001D3B03"/>
    <w:rsid w:val="001D46FD"/>
    <w:rsid w:val="001D4A95"/>
    <w:rsid w:val="001D5771"/>
    <w:rsid w:val="001D7520"/>
    <w:rsid w:val="001E196B"/>
    <w:rsid w:val="001E1E37"/>
    <w:rsid w:val="001E278C"/>
    <w:rsid w:val="001E4EC8"/>
    <w:rsid w:val="001E5059"/>
    <w:rsid w:val="001E54EE"/>
    <w:rsid w:val="001E59F7"/>
    <w:rsid w:val="001E6213"/>
    <w:rsid w:val="001E788F"/>
    <w:rsid w:val="001F069F"/>
    <w:rsid w:val="001F3912"/>
    <w:rsid w:val="001F67F1"/>
    <w:rsid w:val="001F7AE6"/>
    <w:rsid w:val="0020045E"/>
    <w:rsid w:val="00203B7B"/>
    <w:rsid w:val="00206DAA"/>
    <w:rsid w:val="0020723F"/>
    <w:rsid w:val="002117A9"/>
    <w:rsid w:val="0021237C"/>
    <w:rsid w:val="00212E74"/>
    <w:rsid w:val="00212F81"/>
    <w:rsid w:val="0021302D"/>
    <w:rsid w:val="00214384"/>
    <w:rsid w:val="0021465C"/>
    <w:rsid w:val="00216E19"/>
    <w:rsid w:val="002171A8"/>
    <w:rsid w:val="00221DD4"/>
    <w:rsid w:val="00226CF4"/>
    <w:rsid w:val="00226E15"/>
    <w:rsid w:val="00230F8F"/>
    <w:rsid w:val="0023120C"/>
    <w:rsid w:val="00232DF1"/>
    <w:rsid w:val="00234BAD"/>
    <w:rsid w:val="00235CAA"/>
    <w:rsid w:val="0023615A"/>
    <w:rsid w:val="00236CD9"/>
    <w:rsid w:val="00236CF4"/>
    <w:rsid w:val="002432F8"/>
    <w:rsid w:val="00243341"/>
    <w:rsid w:val="00244C7D"/>
    <w:rsid w:val="00246089"/>
    <w:rsid w:val="00247B23"/>
    <w:rsid w:val="00250184"/>
    <w:rsid w:val="002522DF"/>
    <w:rsid w:val="002610F3"/>
    <w:rsid w:val="0026324A"/>
    <w:rsid w:val="002653EF"/>
    <w:rsid w:val="00265AE5"/>
    <w:rsid w:val="00266D5F"/>
    <w:rsid w:val="002776AE"/>
    <w:rsid w:val="00280ED0"/>
    <w:rsid w:val="002834B9"/>
    <w:rsid w:val="002856FA"/>
    <w:rsid w:val="002933F6"/>
    <w:rsid w:val="00293849"/>
    <w:rsid w:val="002948CD"/>
    <w:rsid w:val="00294B57"/>
    <w:rsid w:val="002A19F7"/>
    <w:rsid w:val="002A2830"/>
    <w:rsid w:val="002A32F2"/>
    <w:rsid w:val="002C4DE1"/>
    <w:rsid w:val="002C6B85"/>
    <w:rsid w:val="002D42E6"/>
    <w:rsid w:val="002D4AD0"/>
    <w:rsid w:val="002E0E65"/>
    <w:rsid w:val="002E491B"/>
    <w:rsid w:val="002E5686"/>
    <w:rsid w:val="002E56B7"/>
    <w:rsid w:val="002F016F"/>
    <w:rsid w:val="002F1213"/>
    <w:rsid w:val="002F1253"/>
    <w:rsid w:val="002F44AB"/>
    <w:rsid w:val="002F5961"/>
    <w:rsid w:val="002F5C86"/>
    <w:rsid w:val="002F6BD0"/>
    <w:rsid w:val="00302FC3"/>
    <w:rsid w:val="00302FF4"/>
    <w:rsid w:val="003037F7"/>
    <w:rsid w:val="00304B19"/>
    <w:rsid w:val="0030544A"/>
    <w:rsid w:val="00305544"/>
    <w:rsid w:val="003112DB"/>
    <w:rsid w:val="00311C24"/>
    <w:rsid w:val="00313C95"/>
    <w:rsid w:val="00314809"/>
    <w:rsid w:val="00317AAE"/>
    <w:rsid w:val="00320B5D"/>
    <w:rsid w:val="00320DCD"/>
    <w:rsid w:val="00322322"/>
    <w:rsid w:val="00324608"/>
    <w:rsid w:val="0032622F"/>
    <w:rsid w:val="00335112"/>
    <w:rsid w:val="00336B0B"/>
    <w:rsid w:val="00337DCF"/>
    <w:rsid w:val="00341235"/>
    <w:rsid w:val="00343A66"/>
    <w:rsid w:val="003445A9"/>
    <w:rsid w:val="00351B99"/>
    <w:rsid w:val="0035578D"/>
    <w:rsid w:val="00356CBC"/>
    <w:rsid w:val="00366F24"/>
    <w:rsid w:val="00372B92"/>
    <w:rsid w:val="00375D8E"/>
    <w:rsid w:val="0037649E"/>
    <w:rsid w:val="003774F7"/>
    <w:rsid w:val="00381BFF"/>
    <w:rsid w:val="00382242"/>
    <w:rsid w:val="00383D9A"/>
    <w:rsid w:val="003843F1"/>
    <w:rsid w:val="00387361"/>
    <w:rsid w:val="00387D27"/>
    <w:rsid w:val="0039022E"/>
    <w:rsid w:val="00391AF2"/>
    <w:rsid w:val="0039335B"/>
    <w:rsid w:val="003933B0"/>
    <w:rsid w:val="0039370D"/>
    <w:rsid w:val="00395DB0"/>
    <w:rsid w:val="00396859"/>
    <w:rsid w:val="003969EF"/>
    <w:rsid w:val="00397471"/>
    <w:rsid w:val="003A1443"/>
    <w:rsid w:val="003A6395"/>
    <w:rsid w:val="003B05DF"/>
    <w:rsid w:val="003B16DC"/>
    <w:rsid w:val="003B24BC"/>
    <w:rsid w:val="003B41B4"/>
    <w:rsid w:val="003C039A"/>
    <w:rsid w:val="003C2EA0"/>
    <w:rsid w:val="003C5007"/>
    <w:rsid w:val="003C6458"/>
    <w:rsid w:val="003D0270"/>
    <w:rsid w:val="003D0AAE"/>
    <w:rsid w:val="003D2188"/>
    <w:rsid w:val="003D338D"/>
    <w:rsid w:val="003D47C5"/>
    <w:rsid w:val="003D52BA"/>
    <w:rsid w:val="003D59C4"/>
    <w:rsid w:val="003E4079"/>
    <w:rsid w:val="003E5D05"/>
    <w:rsid w:val="003F3845"/>
    <w:rsid w:val="003F4DD6"/>
    <w:rsid w:val="00400843"/>
    <w:rsid w:val="00400FAF"/>
    <w:rsid w:val="00406B80"/>
    <w:rsid w:val="00410AC1"/>
    <w:rsid w:val="004143B5"/>
    <w:rsid w:val="00414BDF"/>
    <w:rsid w:val="00421DFE"/>
    <w:rsid w:val="004229A7"/>
    <w:rsid w:val="0042327E"/>
    <w:rsid w:val="004232A1"/>
    <w:rsid w:val="00424785"/>
    <w:rsid w:val="00425411"/>
    <w:rsid w:val="00426C24"/>
    <w:rsid w:val="00430007"/>
    <w:rsid w:val="004360F7"/>
    <w:rsid w:val="00442F13"/>
    <w:rsid w:val="00443C33"/>
    <w:rsid w:val="00444F30"/>
    <w:rsid w:val="00446CAA"/>
    <w:rsid w:val="00453B4C"/>
    <w:rsid w:val="00457693"/>
    <w:rsid w:val="00460C69"/>
    <w:rsid w:val="00461C23"/>
    <w:rsid w:val="0046398E"/>
    <w:rsid w:val="00464305"/>
    <w:rsid w:val="00465017"/>
    <w:rsid w:val="00465751"/>
    <w:rsid w:val="0046753D"/>
    <w:rsid w:val="004719BF"/>
    <w:rsid w:val="00472067"/>
    <w:rsid w:val="0047315A"/>
    <w:rsid w:val="004731B5"/>
    <w:rsid w:val="00474CB4"/>
    <w:rsid w:val="00477A01"/>
    <w:rsid w:val="004814C3"/>
    <w:rsid w:val="00486D48"/>
    <w:rsid w:val="0049041C"/>
    <w:rsid w:val="00492B33"/>
    <w:rsid w:val="00494DF1"/>
    <w:rsid w:val="00496BC1"/>
    <w:rsid w:val="00497DE9"/>
    <w:rsid w:val="004A07D4"/>
    <w:rsid w:val="004A40FA"/>
    <w:rsid w:val="004A4E12"/>
    <w:rsid w:val="004B22EE"/>
    <w:rsid w:val="004B32E4"/>
    <w:rsid w:val="004B7044"/>
    <w:rsid w:val="004C3472"/>
    <w:rsid w:val="004C3CC9"/>
    <w:rsid w:val="004C718E"/>
    <w:rsid w:val="004E1C09"/>
    <w:rsid w:val="004E1FC9"/>
    <w:rsid w:val="004E2841"/>
    <w:rsid w:val="004E306B"/>
    <w:rsid w:val="004E30EE"/>
    <w:rsid w:val="004E6A37"/>
    <w:rsid w:val="004F02DB"/>
    <w:rsid w:val="004F4337"/>
    <w:rsid w:val="004F5613"/>
    <w:rsid w:val="00500F8C"/>
    <w:rsid w:val="0050109E"/>
    <w:rsid w:val="00501617"/>
    <w:rsid w:val="005023E9"/>
    <w:rsid w:val="00504548"/>
    <w:rsid w:val="005049BC"/>
    <w:rsid w:val="00506DB4"/>
    <w:rsid w:val="00514D7B"/>
    <w:rsid w:val="00525C69"/>
    <w:rsid w:val="0053082F"/>
    <w:rsid w:val="00531ACA"/>
    <w:rsid w:val="00535253"/>
    <w:rsid w:val="00540FF0"/>
    <w:rsid w:val="005442D9"/>
    <w:rsid w:val="00550945"/>
    <w:rsid w:val="00550BB7"/>
    <w:rsid w:val="005512DB"/>
    <w:rsid w:val="005533AF"/>
    <w:rsid w:val="00553588"/>
    <w:rsid w:val="00555EB9"/>
    <w:rsid w:val="00560B55"/>
    <w:rsid w:val="00566BF7"/>
    <w:rsid w:val="00572782"/>
    <w:rsid w:val="00581DA2"/>
    <w:rsid w:val="00582988"/>
    <w:rsid w:val="00585B8B"/>
    <w:rsid w:val="0058756E"/>
    <w:rsid w:val="005A5481"/>
    <w:rsid w:val="005A6CC2"/>
    <w:rsid w:val="005A6EC4"/>
    <w:rsid w:val="005A7E0C"/>
    <w:rsid w:val="005B386D"/>
    <w:rsid w:val="005B4F7E"/>
    <w:rsid w:val="005B6747"/>
    <w:rsid w:val="005C2590"/>
    <w:rsid w:val="005C4EAB"/>
    <w:rsid w:val="005D176B"/>
    <w:rsid w:val="005D40C2"/>
    <w:rsid w:val="005D794E"/>
    <w:rsid w:val="005E12EE"/>
    <w:rsid w:val="005E6FD8"/>
    <w:rsid w:val="005F1434"/>
    <w:rsid w:val="005F5BA3"/>
    <w:rsid w:val="00601CE1"/>
    <w:rsid w:val="006035C2"/>
    <w:rsid w:val="00605B78"/>
    <w:rsid w:val="00606DF1"/>
    <w:rsid w:val="00611FB2"/>
    <w:rsid w:val="006128C4"/>
    <w:rsid w:val="00616434"/>
    <w:rsid w:val="006170CC"/>
    <w:rsid w:val="006232F4"/>
    <w:rsid w:val="00623A28"/>
    <w:rsid w:val="006274DB"/>
    <w:rsid w:val="00630FE7"/>
    <w:rsid w:val="00641299"/>
    <w:rsid w:val="00642623"/>
    <w:rsid w:val="00644AF9"/>
    <w:rsid w:val="00650ADA"/>
    <w:rsid w:val="00655C6C"/>
    <w:rsid w:val="006615E4"/>
    <w:rsid w:val="0066665B"/>
    <w:rsid w:val="006724DC"/>
    <w:rsid w:val="0067763D"/>
    <w:rsid w:val="00680849"/>
    <w:rsid w:val="00681A83"/>
    <w:rsid w:val="00682D3C"/>
    <w:rsid w:val="00684CF0"/>
    <w:rsid w:val="00690553"/>
    <w:rsid w:val="00694C4A"/>
    <w:rsid w:val="00696FDD"/>
    <w:rsid w:val="0069767D"/>
    <w:rsid w:val="006A631C"/>
    <w:rsid w:val="006A660E"/>
    <w:rsid w:val="006A7A37"/>
    <w:rsid w:val="006B07F2"/>
    <w:rsid w:val="006B28AB"/>
    <w:rsid w:val="006B6CDD"/>
    <w:rsid w:val="006D02A0"/>
    <w:rsid w:val="006D529D"/>
    <w:rsid w:val="006D74DB"/>
    <w:rsid w:val="006E0225"/>
    <w:rsid w:val="006E2DCE"/>
    <w:rsid w:val="006E2DE2"/>
    <w:rsid w:val="006E36C9"/>
    <w:rsid w:val="006E5867"/>
    <w:rsid w:val="006F41F3"/>
    <w:rsid w:val="00700D53"/>
    <w:rsid w:val="00701383"/>
    <w:rsid w:val="00703BAD"/>
    <w:rsid w:val="00712757"/>
    <w:rsid w:val="00712FC5"/>
    <w:rsid w:val="00716E60"/>
    <w:rsid w:val="00716F27"/>
    <w:rsid w:val="0072217A"/>
    <w:rsid w:val="00725B91"/>
    <w:rsid w:val="00731B26"/>
    <w:rsid w:val="00734497"/>
    <w:rsid w:val="00737AF9"/>
    <w:rsid w:val="00741C0A"/>
    <w:rsid w:val="00743310"/>
    <w:rsid w:val="00745178"/>
    <w:rsid w:val="00745427"/>
    <w:rsid w:val="00747943"/>
    <w:rsid w:val="0075433D"/>
    <w:rsid w:val="00762B57"/>
    <w:rsid w:val="00762D07"/>
    <w:rsid w:val="007745E9"/>
    <w:rsid w:val="00774BC7"/>
    <w:rsid w:val="007805F6"/>
    <w:rsid w:val="007819AD"/>
    <w:rsid w:val="007831C1"/>
    <w:rsid w:val="007870AB"/>
    <w:rsid w:val="007951B8"/>
    <w:rsid w:val="007A0156"/>
    <w:rsid w:val="007A17BA"/>
    <w:rsid w:val="007A21B9"/>
    <w:rsid w:val="007A47C9"/>
    <w:rsid w:val="007A6ED8"/>
    <w:rsid w:val="007B1B56"/>
    <w:rsid w:val="007B1CBE"/>
    <w:rsid w:val="007B5A5D"/>
    <w:rsid w:val="007B7172"/>
    <w:rsid w:val="007B799F"/>
    <w:rsid w:val="007C0620"/>
    <w:rsid w:val="007C0B82"/>
    <w:rsid w:val="007C2AFE"/>
    <w:rsid w:val="007C6A8F"/>
    <w:rsid w:val="007C6C44"/>
    <w:rsid w:val="007D0192"/>
    <w:rsid w:val="007D2935"/>
    <w:rsid w:val="007D412E"/>
    <w:rsid w:val="007D53C7"/>
    <w:rsid w:val="007D6CA4"/>
    <w:rsid w:val="007E1C3B"/>
    <w:rsid w:val="007E7320"/>
    <w:rsid w:val="007F0023"/>
    <w:rsid w:val="007F07DB"/>
    <w:rsid w:val="007F1D22"/>
    <w:rsid w:val="007F4752"/>
    <w:rsid w:val="007F52DC"/>
    <w:rsid w:val="007F664C"/>
    <w:rsid w:val="007F7AA6"/>
    <w:rsid w:val="00800B9C"/>
    <w:rsid w:val="00802329"/>
    <w:rsid w:val="00804CCD"/>
    <w:rsid w:val="00805E30"/>
    <w:rsid w:val="00811165"/>
    <w:rsid w:val="00812140"/>
    <w:rsid w:val="00814668"/>
    <w:rsid w:val="00816F2A"/>
    <w:rsid w:val="00822C13"/>
    <w:rsid w:val="00823692"/>
    <w:rsid w:val="00832416"/>
    <w:rsid w:val="00843606"/>
    <w:rsid w:val="00846EB4"/>
    <w:rsid w:val="0086296F"/>
    <w:rsid w:val="00865715"/>
    <w:rsid w:val="008657A5"/>
    <w:rsid w:val="008663EB"/>
    <w:rsid w:val="00870F46"/>
    <w:rsid w:val="00873DAD"/>
    <w:rsid w:val="00873F79"/>
    <w:rsid w:val="00875973"/>
    <w:rsid w:val="00876751"/>
    <w:rsid w:val="008800A9"/>
    <w:rsid w:val="008819DB"/>
    <w:rsid w:val="008854C9"/>
    <w:rsid w:val="00885AF1"/>
    <w:rsid w:val="00885E78"/>
    <w:rsid w:val="008922A8"/>
    <w:rsid w:val="00893722"/>
    <w:rsid w:val="00894231"/>
    <w:rsid w:val="0089506C"/>
    <w:rsid w:val="00897FC4"/>
    <w:rsid w:val="008A3CA1"/>
    <w:rsid w:val="008A3D1E"/>
    <w:rsid w:val="008A4E2E"/>
    <w:rsid w:val="008A736A"/>
    <w:rsid w:val="008A7C37"/>
    <w:rsid w:val="008B0694"/>
    <w:rsid w:val="008B21BF"/>
    <w:rsid w:val="008B5328"/>
    <w:rsid w:val="008C2A8D"/>
    <w:rsid w:val="008C2D4D"/>
    <w:rsid w:val="008C3EAF"/>
    <w:rsid w:val="008C4BA6"/>
    <w:rsid w:val="008D0274"/>
    <w:rsid w:val="008D57B8"/>
    <w:rsid w:val="008D64AF"/>
    <w:rsid w:val="008D738D"/>
    <w:rsid w:val="008D7A51"/>
    <w:rsid w:val="008E274A"/>
    <w:rsid w:val="008E2C46"/>
    <w:rsid w:val="008E4AFD"/>
    <w:rsid w:val="008E5748"/>
    <w:rsid w:val="008E6B6E"/>
    <w:rsid w:val="008E70F9"/>
    <w:rsid w:val="008F0CEE"/>
    <w:rsid w:val="008F343F"/>
    <w:rsid w:val="008F6D00"/>
    <w:rsid w:val="00904C7B"/>
    <w:rsid w:val="00911F35"/>
    <w:rsid w:val="0091503F"/>
    <w:rsid w:val="00916A55"/>
    <w:rsid w:val="00916B66"/>
    <w:rsid w:val="00922255"/>
    <w:rsid w:val="0092239A"/>
    <w:rsid w:val="009240DF"/>
    <w:rsid w:val="00925A19"/>
    <w:rsid w:val="009272FE"/>
    <w:rsid w:val="00927D45"/>
    <w:rsid w:val="009316A6"/>
    <w:rsid w:val="0093367D"/>
    <w:rsid w:val="00934A11"/>
    <w:rsid w:val="00936025"/>
    <w:rsid w:val="00941B04"/>
    <w:rsid w:val="00947B8C"/>
    <w:rsid w:val="0095126B"/>
    <w:rsid w:val="00951D90"/>
    <w:rsid w:val="00955625"/>
    <w:rsid w:val="00955763"/>
    <w:rsid w:val="00957F39"/>
    <w:rsid w:val="00964CD6"/>
    <w:rsid w:val="00967B21"/>
    <w:rsid w:val="00967C76"/>
    <w:rsid w:val="00973602"/>
    <w:rsid w:val="00981D4A"/>
    <w:rsid w:val="009863B5"/>
    <w:rsid w:val="009917AD"/>
    <w:rsid w:val="00993306"/>
    <w:rsid w:val="00996C51"/>
    <w:rsid w:val="00997BDB"/>
    <w:rsid w:val="009A349F"/>
    <w:rsid w:val="009A442C"/>
    <w:rsid w:val="009A7094"/>
    <w:rsid w:val="009A77A3"/>
    <w:rsid w:val="009B0352"/>
    <w:rsid w:val="009B4BDB"/>
    <w:rsid w:val="009B5D79"/>
    <w:rsid w:val="009B69E6"/>
    <w:rsid w:val="009C0C42"/>
    <w:rsid w:val="009C30C7"/>
    <w:rsid w:val="009C786A"/>
    <w:rsid w:val="009D6690"/>
    <w:rsid w:val="009D79E3"/>
    <w:rsid w:val="009D7CED"/>
    <w:rsid w:val="009E3DB4"/>
    <w:rsid w:val="009E4F8D"/>
    <w:rsid w:val="009E5638"/>
    <w:rsid w:val="009E6388"/>
    <w:rsid w:val="009E7FC2"/>
    <w:rsid w:val="009F0237"/>
    <w:rsid w:val="009F2390"/>
    <w:rsid w:val="009F56D7"/>
    <w:rsid w:val="009F66BD"/>
    <w:rsid w:val="009F779C"/>
    <w:rsid w:val="00A02667"/>
    <w:rsid w:val="00A0417D"/>
    <w:rsid w:val="00A05178"/>
    <w:rsid w:val="00A0591C"/>
    <w:rsid w:val="00A07183"/>
    <w:rsid w:val="00A10F08"/>
    <w:rsid w:val="00A12A55"/>
    <w:rsid w:val="00A137D3"/>
    <w:rsid w:val="00A140CA"/>
    <w:rsid w:val="00A15C53"/>
    <w:rsid w:val="00A22903"/>
    <w:rsid w:val="00A23D3E"/>
    <w:rsid w:val="00A251FE"/>
    <w:rsid w:val="00A32CC9"/>
    <w:rsid w:val="00A334A6"/>
    <w:rsid w:val="00A3570C"/>
    <w:rsid w:val="00A437A8"/>
    <w:rsid w:val="00A45336"/>
    <w:rsid w:val="00A46EFC"/>
    <w:rsid w:val="00A52CCF"/>
    <w:rsid w:val="00A53673"/>
    <w:rsid w:val="00A53897"/>
    <w:rsid w:val="00A5798A"/>
    <w:rsid w:val="00A607C0"/>
    <w:rsid w:val="00A6107C"/>
    <w:rsid w:val="00A62FB9"/>
    <w:rsid w:val="00A6501A"/>
    <w:rsid w:val="00A73933"/>
    <w:rsid w:val="00A777C3"/>
    <w:rsid w:val="00A80B51"/>
    <w:rsid w:val="00A81D18"/>
    <w:rsid w:val="00A848B2"/>
    <w:rsid w:val="00A8628C"/>
    <w:rsid w:val="00A869EC"/>
    <w:rsid w:val="00A87C08"/>
    <w:rsid w:val="00A94560"/>
    <w:rsid w:val="00A95A60"/>
    <w:rsid w:val="00A96BC8"/>
    <w:rsid w:val="00AA3166"/>
    <w:rsid w:val="00AA32BF"/>
    <w:rsid w:val="00AA3333"/>
    <w:rsid w:val="00AA7F2F"/>
    <w:rsid w:val="00AB0BFD"/>
    <w:rsid w:val="00AB0C16"/>
    <w:rsid w:val="00AB33E8"/>
    <w:rsid w:val="00AB3F50"/>
    <w:rsid w:val="00AB63A5"/>
    <w:rsid w:val="00AB6D13"/>
    <w:rsid w:val="00AC29A0"/>
    <w:rsid w:val="00AC5AC5"/>
    <w:rsid w:val="00AC5DF8"/>
    <w:rsid w:val="00AC7583"/>
    <w:rsid w:val="00AD0650"/>
    <w:rsid w:val="00AD0E15"/>
    <w:rsid w:val="00AD0E18"/>
    <w:rsid w:val="00AD1883"/>
    <w:rsid w:val="00AE24A4"/>
    <w:rsid w:val="00AE2822"/>
    <w:rsid w:val="00AE4267"/>
    <w:rsid w:val="00AF223F"/>
    <w:rsid w:val="00AF26E1"/>
    <w:rsid w:val="00AF42E2"/>
    <w:rsid w:val="00AF4CAD"/>
    <w:rsid w:val="00AF7352"/>
    <w:rsid w:val="00B02EA1"/>
    <w:rsid w:val="00B134EB"/>
    <w:rsid w:val="00B14E27"/>
    <w:rsid w:val="00B14EAA"/>
    <w:rsid w:val="00B1571B"/>
    <w:rsid w:val="00B17695"/>
    <w:rsid w:val="00B17AC0"/>
    <w:rsid w:val="00B17B56"/>
    <w:rsid w:val="00B21980"/>
    <w:rsid w:val="00B24BC5"/>
    <w:rsid w:val="00B27230"/>
    <w:rsid w:val="00B310C5"/>
    <w:rsid w:val="00B400FC"/>
    <w:rsid w:val="00B413DA"/>
    <w:rsid w:val="00B417C2"/>
    <w:rsid w:val="00B4523F"/>
    <w:rsid w:val="00B463A8"/>
    <w:rsid w:val="00B474CD"/>
    <w:rsid w:val="00B66C37"/>
    <w:rsid w:val="00B70FB4"/>
    <w:rsid w:val="00B72B33"/>
    <w:rsid w:val="00B831A2"/>
    <w:rsid w:val="00B84D47"/>
    <w:rsid w:val="00B851F6"/>
    <w:rsid w:val="00B936D8"/>
    <w:rsid w:val="00B94966"/>
    <w:rsid w:val="00BA13DA"/>
    <w:rsid w:val="00BA26AB"/>
    <w:rsid w:val="00BA59ED"/>
    <w:rsid w:val="00BB271E"/>
    <w:rsid w:val="00BB29AB"/>
    <w:rsid w:val="00BB4B90"/>
    <w:rsid w:val="00BC128A"/>
    <w:rsid w:val="00BC26B1"/>
    <w:rsid w:val="00BC322B"/>
    <w:rsid w:val="00BC59A0"/>
    <w:rsid w:val="00BC5CFE"/>
    <w:rsid w:val="00BC6FED"/>
    <w:rsid w:val="00BD011B"/>
    <w:rsid w:val="00BD0AA5"/>
    <w:rsid w:val="00BD159B"/>
    <w:rsid w:val="00BD5BCB"/>
    <w:rsid w:val="00BE6982"/>
    <w:rsid w:val="00BF0364"/>
    <w:rsid w:val="00BF04D5"/>
    <w:rsid w:val="00BF3C68"/>
    <w:rsid w:val="00BF7790"/>
    <w:rsid w:val="00C02FC2"/>
    <w:rsid w:val="00C05856"/>
    <w:rsid w:val="00C05986"/>
    <w:rsid w:val="00C06FC0"/>
    <w:rsid w:val="00C07862"/>
    <w:rsid w:val="00C104C3"/>
    <w:rsid w:val="00C10EC1"/>
    <w:rsid w:val="00C126FC"/>
    <w:rsid w:val="00C1743D"/>
    <w:rsid w:val="00C2267C"/>
    <w:rsid w:val="00C2321E"/>
    <w:rsid w:val="00C246A1"/>
    <w:rsid w:val="00C30025"/>
    <w:rsid w:val="00C31438"/>
    <w:rsid w:val="00C37AC4"/>
    <w:rsid w:val="00C40C32"/>
    <w:rsid w:val="00C47345"/>
    <w:rsid w:val="00C47E5C"/>
    <w:rsid w:val="00C51497"/>
    <w:rsid w:val="00C56EF2"/>
    <w:rsid w:val="00C57899"/>
    <w:rsid w:val="00C6402F"/>
    <w:rsid w:val="00C67D53"/>
    <w:rsid w:val="00C718C0"/>
    <w:rsid w:val="00C77DB6"/>
    <w:rsid w:val="00C80498"/>
    <w:rsid w:val="00C83AAA"/>
    <w:rsid w:val="00C84C2C"/>
    <w:rsid w:val="00C93555"/>
    <w:rsid w:val="00C938A9"/>
    <w:rsid w:val="00C943F1"/>
    <w:rsid w:val="00C947D4"/>
    <w:rsid w:val="00C950CD"/>
    <w:rsid w:val="00C95404"/>
    <w:rsid w:val="00C96153"/>
    <w:rsid w:val="00CA12CC"/>
    <w:rsid w:val="00CA1B83"/>
    <w:rsid w:val="00CA21A0"/>
    <w:rsid w:val="00CA4E86"/>
    <w:rsid w:val="00CA6CC0"/>
    <w:rsid w:val="00CA6CE5"/>
    <w:rsid w:val="00CB1C0D"/>
    <w:rsid w:val="00CB2454"/>
    <w:rsid w:val="00CB3454"/>
    <w:rsid w:val="00CB4916"/>
    <w:rsid w:val="00CC035F"/>
    <w:rsid w:val="00CC1798"/>
    <w:rsid w:val="00CC5272"/>
    <w:rsid w:val="00CC644D"/>
    <w:rsid w:val="00CD259C"/>
    <w:rsid w:val="00CD2C27"/>
    <w:rsid w:val="00CD5C5B"/>
    <w:rsid w:val="00CD6EB5"/>
    <w:rsid w:val="00CD7391"/>
    <w:rsid w:val="00CE7CC6"/>
    <w:rsid w:val="00CF7D27"/>
    <w:rsid w:val="00D00C65"/>
    <w:rsid w:val="00D01997"/>
    <w:rsid w:val="00D0385D"/>
    <w:rsid w:val="00D121BA"/>
    <w:rsid w:val="00D1272A"/>
    <w:rsid w:val="00D1558F"/>
    <w:rsid w:val="00D27FC3"/>
    <w:rsid w:val="00D357D9"/>
    <w:rsid w:val="00D432F0"/>
    <w:rsid w:val="00D4371F"/>
    <w:rsid w:val="00D541BE"/>
    <w:rsid w:val="00D636B1"/>
    <w:rsid w:val="00D63880"/>
    <w:rsid w:val="00D65708"/>
    <w:rsid w:val="00D7132D"/>
    <w:rsid w:val="00D73361"/>
    <w:rsid w:val="00D74425"/>
    <w:rsid w:val="00D74524"/>
    <w:rsid w:val="00D75565"/>
    <w:rsid w:val="00D76AC0"/>
    <w:rsid w:val="00D76ADF"/>
    <w:rsid w:val="00D82485"/>
    <w:rsid w:val="00D82BE8"/>
    <w:rsid w:val="00D94187"/>
    <w:rsid w:val="00D947F4"/>
    <w:rsid w:val="00D94EC4"/>
    <w:rsid w:val="00DA32BB"/>
    <w:rsid w:val="00DA6E09"/>
    <w:rsid w:val="00DB7764"/>
    <w:rsid w:val="00DC0BB7"/>
    <w:rsid w:val="00DC1412"/>
    <w:rsid w:val="00DC1A5C"/>
    <w:rsid w:val="00DC3171"/>
    <w:rsid w:val="00DC4476"/>
    <w:rsid w:val="00DC63AB"/>
    <w:rsid w:val="00DC6638"/>
    <w:rsid w:val="00DC7694"/>
    <w:rsid w:val="00DD0B46"/>
    <w:rsid w:val="00DD6155"/>
    <w:rsid w:val="00DD69DC"/>
    <w:rsid w:val="00DD7391"/>
    <w:rsid w:val="00DE4F83"/>
    <w:rsid w:val="00DF3926"/>
    <w:rsid w:val="00DF52B0"/>
    <w:rsid w:val="00E00C00"/>
    <w:rsid w:val="00E02378"/>
    <w:rsid w:val="00E02776"/>
    <w:rsid w:val="00E0714A"/>
    <w:rsid w:val="00E07824"/>
    <w:rsid w:val="00E07B4F"/>
    <w:rsid w:val="00E07E4C"/>
    <w:rsid w:val="00E1035E"/>
    <w:rsid w:val="00E10D60"/>
    <w:rsid w:val="00E12F33"/>
    <w:rsid w:val="00E152CD"/>
    <w:rsid w:val="00E22391"/>
    <w:rsid w:val="00E24158"/>
    <w:rsid w:val="00E2568A"/>
    <w:rsid w:val="00E27D4A"/>
    <w:rsid w:val="00E315C2"/>
    <w:rsid w:val="00E318C7"/>
    <w:rsid w:val="00E3234B"/>
    <w:rsid w:val="00E33484"/>
    <w:rsid w:val="00E35148"/>
    <w:rsid w:val="00E359E0"/>
    <w:rsid w:val="00E359FC"/>
    <w:rsid w:val="00E41F47"/>
    <w:rsid w:val="00E4227F"/>
    <w:rsid w:val="00E469C6"/>
    <w:rsid w:val="00E509AF"/>
    <w:rsid w:val="00E51035"/>
    <w:rsid w:val="00E52C2A"/>
    <w:rsid w:val="00E60C02"/>
    <w:rsid w:val="00E62838"/>
    <w:rsid w:val="00E6368F"/>
    <w:rsid w:val="00E639A5"/>
    <w:rsid w:val="00E654ED"/>
    <w:rsid w:val="00E65E9A"/>
    <w:rsid w:val="00E73CA6"/>
    <w:rsid w:val="00E73EC6"/>
    <w:rsid w:val="00E82401"/>
    <w:rsid w:val="00E82805"/>
    <w:rsid w:val="00E82F28"/>
    <w:rsid w:val="00E85CAA"/>
    <w:rsid w:val="00E87F6D"/>
    <w:rsid w:val="00E941C2"/>
    <w:rsid w:val="00E956C4"/>
    <w:rsid w:val="00E971FC"/>
    <w:rsid w:val="00EA04AF"/>
    <w:rsid w:val="00EA5A0E"/>
    <w:rsid w:val="00EB02B0"/>
    <w:rsid w:val="00EB0E0A"/>
    <w:rsid w:val="00EB4220"/>
    <w:rsid w:val="00EB5EB7"/>
    <w:rsid w:val="00EC16E2"/>
    <w:rsid w:val="00EC2262"/>
    <w:rsid w:val="00EC2858"/>
    <w:rsid w:val="00EC480B"/>
    <w:rsid w:val="00EC4E9D"/>
    <w:rsid w:val="00ED30D2"/>
    <w:rsid w:val="00ED3EA0"/>
    <w:rsid w:val="00ED3FB8"/>
    <w:rsid w:val="00EE0F59"/>
    <w:rsid w:val="00EE1BDB"/>
    <w:rsid w:val="00EE2983"/>
    <w:rsid w:val="00EE355D"/>
    <w:rsid w:val="00EE6E77"/>
    <w:rsid w:val="00EE7877"/>
    <w:rsid w:val="00EF0AAA"/>
    <w:rsid w:val="00EF5970"/>
    <w:rsid w:val="00F0286F"/>
    <w:rsid w:val="00F02FCE"/>
    <w:rsid w:val="00F03682"/>
    <w:rsid w:val="00F039EB"/>
    <w:rsid w:val="00F04E6F"/>
    <w:rsid w:val="00F13A71"/>
    <w:rsid w:val="00F1429E"/>
    <w:rsid w:val="00F2493C"/>
    <w:rsid w:val="00F24970"/>
    <w:rsid w:val="00F258B7"/>
    <w:rsid w:val="00F266F5"/>
    <w:rsid w:val="00F3481A"/>
    <w:rsid w:val="00F37283"/>
    <w:rsid w:val="00F37413"/>
    <w:rsid w:val="00F40A12"/>
    <w:rsid w:val="00F40E3C"/>
    <w:rsid w:val="00F43A99"/>
    <w:rsid w:val="00F4563E"/>
    <w:rsid w:val="00F45AFC"/>
    <w:rsid w:val="00F474A0"/>
    <w:rsid w:val="00F4761D"/>
    <w:rsid w:val="00F5262F"/>
    <w:rsid w:val="00F54F34"/>
    <w:rsid w:val="00F56A96"/>
    <w:rsid w:val="00F5706E"/>
    <w:rsid w:val="00F612AF"/>
    <w:rsid w:val="00F6573B"/>
    <w:rsid w:val="00F6758D"/>
    <w:rsid w:val="00F756C7"/>
    <w:rsid w:val="00F80B82"/>
    <w:rsid w:val="00F84960"/>
    <w:rsid w:val="00F85B2A"/>
    <w:rsid w:val="00F85D02"/>
    <w:rsid w:val="00F92147"/>
    <w:rsid w:val="00F974B6"/>
    <w:rsid w:val="00FA0186"/>
    <w:rsid w:val="00FA0D67"/>
    <w:rsid w:val="00FA3478"/>
    <w:rsid w:val="00FA410E"/>
    <w:rsid w:val="00FA4680"/>
    <w:rsid w:val="00FA58B1"/>
    <w:rsid w:val="00FB02F3"/>
    <w:rsid w:val="00FB2F5A"/>
    <w:rsid w:val="00FB5FC2"/>
    <w:rsid w:val="00FC1DDB"/>
    <w:rsid w:val="00FC7734"/>
    <w:rsid w:val="00FD2201"/>
    <w:rsid w:val="00FD4B99"/>
    <w:rsid w:val="00FD55CB"/>
    <w:rsid w:val="00FE19AD"/>
    <w:rsid w:val="00FE2653"/>
    <w:rsid w:val="00FE3732"/>
    <w:rsid w:val="00FE61F5"/>
    <w:rsid w:val="00FE647C"/>
    <w:rsid w:val="00FE798D"/>
    <w:rsid w:val="00FF5D17"/>
    <w:rsid w:val="00FF5F6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stroke="f">
      <v:stroke on="f"/>
      <o:colormenu v:ext="edit" strokecolor="red"/>
    </o:shapedefaults>
    <o:shapelayout v:ext="edit">
      <o:idmap v:ext="edit" data="1"/>
      <o:rules v:ext="edit">
        <o:r id="V:Rule7" type="connector" idref="#_x0000_s1082"/>
        <o:r id="V:Rule8" type="connector" idref="#_x0000_s1403"/>
        <o:r id="V:Rule9" type="connector" idref="#_x0000_s1402"/>
        <o:r id="V:Rule10" type="connector" idref="#_x0000_s1401"/>
        <o:r id="V:Rule11" type="connector" idref="#_x0000_s1081"/>
        <o:r id="V:Rule12" type="connector" idref="#_x0000_s1400"/>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41"/>
        <o:entry new="43" old="41"/>
        <o:entry new="44" old="41"/>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70"/>
        <o:entry new="72" old="8"/>
        <o:entry new="73" old="0"/>
        <o:entry new="74" old="73"/>
        <o:entry new="76" old="73"/>
        <o:entry new="77" old="7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427"/>
    <w:pPr>
      <w:spacing w:after="200" w:line="276" w:lineRule="auto"/>
    </w:pPr>
    <w:rPr>
      <w:sz w:val="22"/>
      <w:szCs w:val="22"/>
      <w:lang w:bidi="en-US"/>
    </w:rPr>
  </w:style>
  <w:style w:type="paragraph" w:styleId="Heading1">
    <w:name w:val="heading 1"/>
    <w:basedOn w:val="Normal"/>
    <w:next w:val="Normal"/>
    <w:link w:val="Heading1Char"/>
    <w:uiPriority w:val="9"/>
    <w:qFormat/>
    <w:rsid w:val="00745427"/>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745427"/>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74542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745427"/>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745427"/>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745427"/>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745427"/>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45427"/>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745427"/>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45427"/>
    <w:pPr>
      <w:spacing w:line="240" w:lineRule="auto"/>
    </w:pPr>
    <w:rPr>
      <w:b/>
      <w:bCs/>
      <w:color w:val="4F81BD"/>
      <w:sz w:val="18"/>
      <w:szCs w:val="18"/>
    </w:rPr>
  </w:style>
  <w:style w:type="paragraph" w:styleId="NoSpacing">
    <w:name w:val="No Spacing"/>
    <w:link w:val="NoSpacingChar"/>
    <w:uiPriority w:val="1"/>
    <w:qFormat/>
    <w:rsid w:val="00745427"/>
    <w:rPr>
      <w:sz w:val="22"/>
      <w:szCs w:val="22"/>
      <w:lang w:bidi="en-US"/>
    </w:rPr>
  </w:style>
  <w:style w:type="paragraph" w:styleId="Header">
    <w:name w:val="header"/>
    <w:basedOn w:val="Normal"/>
    <w:link w:val="HeaderChar"/>
    <w:uiPriority w:val="99"/>
    <w:semiHidden/>
    <w:unhideWhenUsed/>
    <w:rsid w:val="001A7E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7E46"/>
  </w:style>
  <w:style w:type="paragraph" w:styleId="Footer">
    <w:name w:val="footer"/>
    <w:basedOn w:val="Normal"/>
    <w:link w:val="FooterChar"/>
    <w:uiPriority w:val="99"/>
    <w:unhideWhenUsed/>
    <w:rsid w:val="001A7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E46"/>
  </w:style>
  <w:style w:type="paragraph" w:styleId="ListParagraph">
    <w:name w:val="List Paragraph"/>
    <w:basedOn w:val="Normal"/>
    <w:uiPriority w:val="34"/>
    <w:qFormat/>
    <w:rsid w:val="00745427"/>
    <w:pPr>
      <w:ind w:left="720"/>
      <w:contextualSpacing/>
    </w:pPr>
  </w:style>
  <w:style w:type="character" w:styleId="Strong">
    <w:name w:val="Strong"/>
    <w:basedOn w:val="DefaultParagraphFont"/>
    <w:uiPriority w:val="22"/>
    <w:qFormat/>
    <w:rsid w:val="00745427"/>
    <w:rPr>
      <w:b/>
      <w:bCs/>
    </w:rPr>
  </w:style>
  <w:style w:type="character" w:styleId="Hyperlink">
    <w:name w:val="Hyperlink"/>
    <w:basedOn w:val="DefaultParagraphFont"/>
    <w:uiPriority w:val="99"/>
    <w:unhideWhenUsed/>
    <w:rsid w:val="00A3570C"/>
    <w:rPr>
      <w:color w:val="0000FF"/>
      <w:u w:val="single"/>
    </w:rPr>
  </w:style>
  <w:style w:type="paragraph" w:customStyle="1" w:styleId="Default">
    <w:name w:val="Default"/>
    <w:rsid w:val="00A3570C"/>
    <w:pPr>
      <w:autoSpaceDE w:val="0"/>
      <w:autoSpaceDN w:val="0"/>
      <w:adjustRightInd w:val="0"/>
      <w:spacing w:before="200" w:after="200" w:line="252" w:lineRule="auto"/>
    </w:pPr>
    <w:rPr>
      <w:rFonts w:ascii="Arial" w:hAnsi="Arial" w:cs="Arial"/>
      <w:color w:val="000000"/>
      <w:sz w:val="24"/>
      <w:szCs w:val="24"/>
    </w:rPr>
  </w:style>
  <w:style w:type="paragraph" w:styleId="Title">
    <w:name w:val="Title"/>
    <w:basedOn w:val="Normal"/>
    <w:next w:val="Normal"/>
    <w:link w:val="TitleChar"/>
    <w:uiPriority w:val="10"/>
    <w:qFormat/>
    <w:rsid w:val="0074542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4542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745427"/>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745427"/>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494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DF1"/>
    <w:rPr>
      <w:rFonts w:ascii="Tahoma" w:hAnsi="Tahoma" w:cs="Tahoma"/>
      <w:sz w:val="16"/>
      <w:szCs w:val="16"/>
    </w:rPr>
  </w:style>
  <w:style w:type="character" w:customStyle="1" w:styleId="Heading1Char">
    <w:name w:val="Heading 1 Char"/>
    <w:basedOn w:val="DefaultParagraphFont"/>
    <w:link w:val="Heading1"/>
    <w:uiPriority w:val="9"/>
    <w:rsid w:val="0074542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45427"/>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745427"/>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45427"/>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745427"/>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745427"/>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745427"/>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745427"/>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745427"/>
    <w:rPr>
      <w:rFonts w:ascii="Cambria" w:eastAsia="Times New Roman" w:hAnsi="Cambria" w:cs="Times New Roman"/>
      <w:i/>
      <w:iCs/>
      <w:color w:val="404040"/>
      <w:sz w:val="20"/>
      <w:szCs w:val="20"/>
    </w:rPr>
  </w:style>
  <w:style w:type="character" w:styleId="Emphasis">
    <w:name w:val="Emphasis"/>
    <w:basedOn w:val="DefaultParagraphFont"/>
    <w:uiPriority w:val="20"/>
    <w:qFormat/>
    <w:rsid w:val="00745427"/>
    <w:rPr>
      <w:i/>
      <w:iCs/>
    </w:rPr>
  </w:style>
  <w:style w:type="character" w:customStyle="1" w:styleId="NoSpacingChar">
    <w:name w:val="No Spacing Char"/>
    <w:basedOn w:val="DefaultParagraphFont"/>
    <w:link w:val="NoSpacing"/>
    <w:uiPriority w:val="1"/>
    <w:rsid w:val="00745427"/>
    <w:rPr>
      <w:sz w:val="22"/>
      <w:szCs w:val="22"/>
      <w:lang w:val="en-US" w:eastAsia="en-US" w:bidi="en-US"/>
    </w:rPr>
  </w:style>
  <w:style w:type="paragraph" w:styleId="Quote">
    <w:name w:val="Quote"/>
    <w:basedOn w:val="Normal"/>
    <w:next w:val="Normal"/>
    <w:link w:val="QuoteChar"/>
    <w:uiPriority w:val="29"/>
    <w:qFormat/>
    <w:rsid w:val="00745427"/>
    <w:rPr>
      <w:rFonts w:ascii="Arial" w:hAnsi="Arial"/>
      <w:i/>
      <w:iCs/>
      <w:color w:val="000000"/>
      <w:sz w:val="20"/>
    </w:rPr>
  </w:style>
  <w:style w:type="character" w:customStyle="1" w:styleId="QuoteChar">
    <w:name w:val="Quote Char"/>
    <w:basedOn w:val="DefaultParagraphFont"/>
    <w:link w:val="Quote"/>
    <w:uiPriority w:val="29"/>
    <w:rsid w:val="00745427"/>
    <w:rPr>
      <w:rFonts w:ascii="Arial" w:hAnsi="Arial"/>
      <w:i/>
      <w:iCs/>
      <w:color w:val="000000"/>
      <w:sz w:val="20"/>
    </w:rPr>
  </w:style>
  <w:style w:type="paragraph" w:styleId="IntenseQuote">
    <w:name w:val="Intense Quote"/>
    <w:basedOn w:val="Normal"/>
    <w:next w:val="Normal"/>
    <w:link w:val="IntenseQuoteChar"/>
    <w:uiPriority w:val="30"/>
    <w:qFormat/>
    <w:rsid w:val="0074542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45427"/>
    <w:rPr>
      <w:b/>
      <w:bCs/>
      <w:i/>
      <w:iCs/>
      <w:color w:val="4F81BD"/>
    </w:rPr>
  </w:style>
  <w:style w:type="character" w:styleId="SubtleEmphasis">
    <w:name w:val="Subtle Emphasis"/>
    <w:basedOn w:val="DefaultParagraphFont"/>
    <w:uiPriority w:val="19"/>
    <w:qFormat/>
    <w:rsid w:val="00745427"/>
    <w:rPr>
      <w:i/>
      <w:iCs/>
      <w:color w:val="808080"/>
    </w:rPr>
  </w:style>
  <w:style w:type="character" w:styleId="IntenseEmphasis">
    <w:name w:val="Intense Emphasis"/>
    <w:basedOn w:val="DefaultParagraphFont"/>
    <w:uiPriority w:val="21"/>
    <w:qFormat/>
    <w:rsid w:val="00745427"/>
    <w:rPr>
      <w:b/>
      <w:bCs/>
      <w:i/>
      <w:iCs/>
      <w:color w:val="4F81BD"/>
    </w:rPr>
  </w:style>
  <w:style w:type="character" w:styleId="SubtleReference">
    <w:name w:val="Subtle Reference"/>
    <w:basedOn w:val="DefaultParagraphFont"/>
    <w:uiPriority w:val="31"/>
    <w:qFormat/>
    <w:rsid w:val="00745427"/>
    <w:rPr>
      <w:smallCaps/>
      <w:color w:val="C0504D"/>
      <w:u w:val="single"/>
    </w:rPr>
  </w:style>
  <w:style w:type="character" w:styleId="IntenseReference">
    <w:name w:val="Intense Reference"/>
    <w:basedOn w:val="DefaultParagraphFont"/>
    <w:uiPriority w:val="32"/>
    <w:qFormat/>
    <w:rsid w:val="00745427"/>
    <w:rPr>
      <w:b/>
      <w:bCs/>
      <w:smallCaps/>
      <w:color w:val="C0504D"/>
      <w:spacing w:val="5"/>
      <w:u w:val="single"/>
    </w:rPr>
  </w:style>
  <w:style w:type="character" w:styleId="BookTitle">
    <w:name w:val="Book Title"/>
    <w:basedOn w:val="DefaultParagraphFont"/>
    <w:uiPriority w:val="33"/>
    <w:qFormat/>
    <w:rsid w:val="00745427"/>
    <w:rPr>
      <w:b/>
      <w:bCs/>
      <w:smallCaps/>
      <w:spacing w:val="5"/>
    </w:rPr>
  </w:style>
  <w:style w:type="paragraph" w:styleId="TOCHeading">
    <w:name w:val="TOC Heading"/>
    <w:basedOn w:val="Heading1"/>
    <w:next w:val="Normal"/>
    <w:uiPriority w:val="39"/>
    <w:semiHidden/>
    <w:unhideWhenUsed/>
    <w:qFormat/>
    <w:rsid w:val="00745427"/>
    <w:pPr>
      <w:outlineLvl w:val="9"/>
    </w:pPr>
  </w:style>
  <w:style w:type="paragraph" w:styleId="TOC1">
    <w:name w:val="toc 1"/>
    <w:basedOn w:val="Normal"/>
    <w:next w:val="Normal"/>
    <w:autoRedefine/>
    <w:uiPriority w:val="39"/>
    <w:unhideWhenUsed/>
    <w:rsid w:val="00A777C3"/>
    <w:pPr>
      <w:tabs>
        <w:tab w:val="right" w:leader="dot" w:pos="9350"/>
      </w:tabs>
    </w:pPr>
    <w:rPr>
      <w:b/>
      <w:noProof/>
    </w:rPr>
  </w:style>
  <w:style w:type="paragraph" w:styleId="TOC2">
    <w:name w:val="toc 2"/>
    <w:basedOn w:val="Normal"/>
    <w:next w:val="Normal"/>
    <w:autoRedefine/>
    <w:uiPriority w:val="39"/>
    <w:unhideWhenUsed/>
    <w:rsid w:val="00A137D3"/>
    <w:pPr>
      <w:ind w:left="220"/>
    </w:pPr>
  </w:style>
  <w:style w:type="paragraph" w:styleId="TOC3">
    <w:name w:val="toc 3"/>
    <w:basedOn w:val="Normal"/>
    <w:next w:val="Normal"/>
    <w:autoRedefine/>
    <w:uiPriority w:val="39"/>
    <w:unhideWhenUsed/>
    <w:rsid w:val="00A137D3"/>
    <w:pPr>
      <w:ind w:left="440"/>
    </w:pPr>
  </w:style>
  <w:style w:type="character" w:styleId="FollowedHyperlink">
    <w:name w:val="FollowedHyperlink"/>
    <w:basedOn w:val="DefaultParagraphFont"/>
    <w:uiPriority w:val="99"/>
    <w:semiHidden/>
    <w:unhideWhenUsed/>
    <w:rsid w:val="00BD011B"/>
    <w:rPr>
      <w:color w:val="800080"/>
      <w:u w:val="single"/>
    </w:rPr>
  </w:style>
</w:styles>
</file>

<file path=word/webSettings.xml><?xml version="1.0" encoding="utf-8"?>
<w:webSettings xmlns:r="http://schemas.openxmlformats.org/officeDocument/2006/relationships" xmlns:w="http://schemas.openxmlformats.org/wordprocessingml/2006/main">
  <w:divs>
    <w:div w:id="181864956">
      <w:bodyDiv w:val="1"/>
      <w:marLeft w:val="0"/>
      <w:marRight w:val="0"/>
      <w:marTop w:val="0"/>
      <w:marBottom w:val="0"/>
      <w:divBdr>
        <w:top w:val="none" w:sz="0" w:space="0" w:color="auto"/>
        <w:left w:val="none" w:sz="0" w:space="0" w:color="auto"/>
        <w:bottom w:val="none" w:sz="0" w:space="0" w:color="auto"/>
        <w:right w:val="none" w:sz="0" w:space="0" w:color="auto"/>
      </w:divBdr>
    </w:div>
    <w:div w:id="47082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0471B93-36F8-4CCC-87D0-F05A2FD2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48</Pages>
  <Words>14121</Words>
  <Characters>73996</Characters>
  <Application>Microsoft Office Word</Application>
  <DocSecurity>0</DocSecurity>
  <Lines>1321</Lines>
  <Paragraphs>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Kuhn</dc:creator>
  <cp:lastModifiedBy>kkuhn</cp:lastModifiedBy>
  <cp:revision>11</cp:revision>
  <cp:lastPrinted>2009-12-16T19:38:00Z</cp:lastPrinted>
  <dcterms:created xsi:type="dcterms:W3CDTF">2009-12-15T19:53:00Z</dcterms:created>
  <dcterms:modified xsi:type="dcterms:W3CDTF">2009-12-16T19:39:00Z</dcterms:modified>
</cp:coreProperties>
</file>